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82" w:rsidRDefault="009A07D6" w:rsidP="001F4974">
      <w:pPr>
        <w:pStyle w:val="a6"/>
        <w:spacing w:line="240" w:lineRule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一、現行法定職掌</w:t>
      </w:r>
    </w:p>
    <w:p w:rsidR="00B71382" w:rsidRDefault="009A07D6" w:rsidP="001F4974">
      <w:pPr>
        <w:pStyle w:val="a6"/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sz w:val="28"/>
          <w:szCs w:val="28"/>
        </w:rPr>
        <w:t>)機關主要職掌</w:t>
      </w:r>
    </w:p>
    <w:p w:rsidR="00B71382" w:rsidRDefault="009A07D6" w:rsidP="001F4974">
      <w:pPr>
        <w:pStyle w:val="a6"/>
        <w:spacing w:line="560" w:lineRule="exact"/>
        <w:ind w:left="698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>
        <w:rPr>
          <w:rFonts w:ascii="標楷體" w:eastAsia="標楷體" w:hAnsi="標楷體"/>
          <w:spacing w:val="-2"/>
          <w:sz w:val="28"/>
          <w:szCs w:val="28"/>
        </w:rPr>
        <w:t>經濟部中小企業處於70年1月15日，依據行政院69年12月8日令核定成立，並依73年11月28日總統令公布之經濟部中小企業處組織條例設置。</w:t>
      </w:r>
    </w:p>
    <w:p w:rsidR="00B71382" w:rsidRDefault="009A07D6" w:rsidP="001F4974">
      <w:pPr>
        <w:pStyle w:val="a6"/>
        <w:spacing w:line="560" w:lineRule="exact"/>
        <w:ind w:left="680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2.本處為中小企業輔導專責機構，主要任務係依據中小企業發展條例及本處組織條例，負責有關中小企業之：</w:t>
      </w:r>
    </w:p>
    <w:p w:rsidR="00B71382" w:rsidRDefault="009A07D6" w:rsidP="001F4974">
      <w:pPr>
        <w:pStyle w:val="a6"/>
        <w:spacing w:line="560" w:lineRule="exact"/>
        <w:ind w:left="358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(1)市場之調查及開發。 </w:t>
      </w:r>
    </w:p>
    <w:p w:rsidR="00B71382" w:rsidRDefault="009A07D6" w:rsidP="001F4974">
      <w:pPr>
        <w:pStyle w:val="a6"/>
        <w:spacing w:line="560" w:lineRule="exact"/>
        <w:ind w:left="358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(2)經營合理化之促進。 </w:t>
      </w:r>
    </w:p>
    <w:p w:rsidR="00B71382" w:rsidRDefault="009A07D6" w:rsidP="001F4974">
      <w:pPr>
        <w:pStyle w:val="a6"/>
        <w:spacing w:line="560" w:lineRule="exact"/>
        <w:ind w:left="358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(3)相互合作之推動。 </w:t>
      </w:r>
    </w:p>
    <w:p w:rsidR="00B71382" w:rsidRDefault="009A07D6" w:rsidP="001F4974">
      <w:pPr>
        <w:pStyle w:val="a6"/>
        <w:spacing w:line="560" w:lineRule="exact"/>
        <w:ind w:left="358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(4)生產因素及技術之取得與確保。 </w:t>
      </w:r>
    </w:p>
    <w:p w:rsidR="00B71382" w:rsidRDefault="009A07D6" w:rsidP="001F4974">
      <w:pPr>
        <w:pStyle w:val="a6"/>
        <w:spacing w:line="560" w:lineRule="exact"/>
        <w:ind w:left="358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(5)人才之培育。 </w:t>
      </w:r>
    </w:p>
    <w:p w:rsidR="00B71382" w:rsidRDefault="009A07D6" w:rsidP="001F4974">
      <w:pPr>
        <w:pStyle w:val="a6"/>
        <w:spacing w:line="560" w:lineRule="exact"/>
        <w:ind w:left="358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(6)其</w:t>
      </w:r>
      <w:bookmarkStart w:id="0" w:name="_GoBack"/>
      <w:bookmarkEnd w:id="0"/>
      <w:r>
        <w:rPr>
          <w:rFonts w:ascii="標楷體" w:eastAsia="標楷體" w:hAnsi="標楷體"/>
          <w:sz w:val="28"/>
          <w:szCs w:val="28"/>
        </w:rPr>
        <w:t>他有關中小企業之創辦或健全發展之事項。</w:t>
      </w:r>
    </w:p>
    <w:p w:rsidR="00B71382" w:rsidRDefault="009A07D6" w:rsidP="001F4974">
      <w:pPr>
        <w:pStyle w:val="a6"/>
        <w:spacing w:line="560" w:lineRule="exact"/>
        <w:ind w:left="618" w:right="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　　另因應整體產業結構面臨變革，同時加強辦理支援創業、創新、協調提供創業資金、協助中小企業應用資訊科技、輔導中小企業電子化、強化馬上解決問題中心協助解決資金困難、協助中小企業健全會計制度及取得營運資金等相關事項。</w:t>
      </w:r>
    </w:p>
    <w:p w:rsidR="00B71382" w:rsidRDefault="009A07D6" w:rsidP="00222EA8">
      <w:pPr>
        <w:pStyle w:val="a6"/>
        <w:spacing w:line="560" w:lineRule="exact"/>
        <w:ind w:left="624" w:hanging="2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3.配合行政院組織改造，行政院青年輔導委員會於102年1月1日裁撤，該會之青年及婦女創業相關業務移</w:t>
      </w:r>
      <w:proofErr w:type="gramStart"/>
      <w:r>
        <w:rPr>
          <w:rFonts w:ascii="標楷體" w:eastAsia="標楷體" w:hAnsi="標楷體"/>
          <w:sz w:val="28"/>
          <w:szCs w:val="28"/>
        </w:rPr>
        <w:t>撥本處賡</w:t>
      </w:r>
      <w:proofErr w:type="gramEnd"/>
      <w:r>
        <w:rPr>
          <w:rFonts w:ascii="標楷體" w:eastAsia="標楷體" w:hAnsi="標楷體"/>
          <w:sz w:val="28"/>
          <w:szCs w:val="28"/>
        </w:rPr>
        <w:t>續推動辦理。</w:t>
      </w:r>
    </w:p>
    <w:p w:rsidR="00B71382" w:rsidRDefault="009A07D6" w:rsidP="001F4974">
      <w:pPr>
        <w:pStyle w:val="a6"/>
        <w:spacing w:line="560" w:lineRule="exact"/>
        <w:ind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(二)內部分層業務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1.政策規劃組：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(1)發展政策研究規劃事項。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(2)年度施政計畫</w:t>
      </w:r>
      <w:proofErr w:type="gramStart"/>
      <w:r>
        <w:rPr>
          <w:rFonts w:ascii="標楷體" w:eastAsia="標楷體" w:hAnsi="標楷體"/>
          <w:sz w:val="28"/>
          <w:szCs w:val="28"/>
        </w:rPr>
        <w:t>研</w:t>
      </w:r>
      <w:proofErr w:type="gramEnd"/>
      <w:r>
        <w:rPr>
          <w:rFonts w:ascii="標楷體" w:eastAsia="標楷體" w:hAnsi="標楷體"/>
          <w:sz w:val="28"/>
          <w:szCs w:val="28"/>
        </w:rPr>
        <w:t>擬事項。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(3)中小企業統計資料之蒐集與</w:t>
      </w:r>
      <w:proofErr w:type="gramStart"/>
      <w:r>
        <w:rPr>
          <w:rFonts w:ascii="標楷體" w:eastAsia="標楷體" w:hAnsi="標楷體"/>
          <w:sz w:val="28"/>
          <w:szCs w:val="28"/>
        </w:rPr>
        <w:t>研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析。 </w:t>
      </w:r>
    </w:p>
    <w:p w:rsidR="00B71382" w:rsidRDefault="009A07D6" w:rsidP="001F4974">
      <w:pPr>
        <w:pStyle w:val="a6"/>
        <w:spacing w:line="54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(4)本處主管法規之研究、撰擬及修正事項。</w:t>
      </w:r>
    </w:p>
    <w:p w:rsidR="00B71382" w:rsidRDefault="009A07D6" w:rsidP="001F4974">
      <w:pPr>
        <w:pStyle w:val="a6"/>
        <w:spacing w:line="54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(5)本處主管及相關法規之蒐集、整理及編纂事項。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(6)參與中小企業國際會議及組織活動事項。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2.經營輔導組：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(1)中小企業經營管理之規劃、推動及輔導。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(2)中小企業國際行銷及商機媒合之規劃、推動及輔導。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(3)中小企業創新服務及創新體驗之規劃、推動及輔導。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(4)遴選表揚創新績優中小企業。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(5)城鄉特色產業之規劃、推動及輔導。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(6)地方特色商圈發展之規劃、推動及輔導。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(7)地方性中小企業經濟發展輔導事項。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(8)縣市中小企業服務中心、榮指員、中小企業工商團體聯繫協調。</w:t>
      </w:r>
    </w:p>
    <w:p w:rsidR="00B71382" w:rsidRDefault="009A07D6" w:rsidP="001F4974">
      <w:pPr>
        <w:pStyle w:val="a6"/>
        <w:spacing w:line="54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3.創業育成組：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(1)新創事業發展與輔導。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(2)社會創新發展與輔導。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(3)國際創業聚落之推動。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(4)知能發展與輔導。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(5)育成產業發展及輔導。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(6)所屬育成中心之推動。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(7)創業與育成發展趨勢資訊之蒐集、調查及分析。</w:t>
      </w:r>
    </w:p>
    <w:p w:rsidR="00B71382" w:rsidRDefault="009A07D6" w:rsidP="001F4974">
      <w:pPr>
        <w:pStyle w:val="a6"/>
        <w:spacing w:line="54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4.知識資訊組：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(1)規劃、建置及維護中小企業所需之輔導措施資訊。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(2)規劃、建置及維護本處內部行政資訊系統事項。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(3)規劃、建置及維護本處業務電腦化、辦公室自動化相關事項。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(4)輔導中小企業推動數位應用工作。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(5)協助中小企業創新研發、</w:t>
      </w:r>
      <w:proofErr w:type="gramStart"/>
      <w:r>
        <w:rPr>
          <w:rFonts w:ascii="標楷體" w:eastAsia="標楷體" w:hAnsi="標楷體"/>
          <w:sz w:val="28"/>
          <w:szCs w:val="28"/>
        </w:rPr>
        <w:t>跨域合作</w:t>
      </w:r>
      <w:proofErr w:type="gramEnd"/>
      <w:r>
        <w:rPr>
          <w:rFonts w:ascii="標楷體" w:eastAsia="標楷體" w:hAnsi="標楷體"/>
          <w:sz w:val="28"/>
          <w:szCs w:val="28"/>
        </w:rPr>
        <w:t>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(6)輔導中小企業轉型升級永續發展工作。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5.財務融通組：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(1)中小企業財務融通措施之擬訂及推動事項。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(2)中小企業會計制度及財務管理人才培訓事項。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(3)中小企業信用保證業務督導及協助事項。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(4)推動中小企業融資診斷輔導事項。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(5)中小企業綜合諮詢服務窗口事項。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(6)協助中小企業應用資訊科技鏈結資金資源。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6.秘書室：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(1)文件之收發、分配、</w:t>
      </w:r>
      <w:proofErr w:type="gramStart"/>
      <w:r>
        <w:rPr>
          <w:rFonts w:ascii="標楷體" w:eastAsia="標楷體" w:hAnsi="標楷體"/>
          <w:sz w:val="28"/>
          <w:szCs w:val="28"/>
        </w:rPr>
        <w:t>繕</w:t>
      </w:r>
      <w:proofErr w:type="gramEnd"/>
      <w:r>
        <w:rPr>
          <w:rFonts w:ascii="標楷體" w:eastAsia="標楷體" w:hAnsi="標楷體"/>
          <w:sz w:val="28"/>
          <w:szCs w:val="28"/>
        </w:rPr>
        <w:t>校及保管事項。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(2)公產、公物之保管事項。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(3)款項之出納事項。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(4)政府採購業務事項。</w:t>
      </w:r>
    </w:p>
    <w:p w:rsidR="00B71382" w:rsidRDefault="009A07D6" w:rsidP="001F4974">
      <w:pPr>
        <w:pStyle w:val="a6"/>
        <w:spacing w:line="560" w:lineRule="exact"/>
        <w:ind w:left="63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(5)庶務事項。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7.主計室：辦理歲計、會計業務。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8.人事室：辦理人事業務。</w:t>
      </w:r>
    </w:p>
    <w:p w:rsidR="00B71382" w:rsidRDefault="009A07D6" w:rsidP="001F4974">
      <w:pPr>
        <w:pStyle w:val="a6"/>
        <w:spacing w:line="560" w:lineRule="exact"/>
        <w:ind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9.政風室：辦理政風業務。</w:t>
      </w:r>
      <w:r>
        <w:br w:type="page"/>
      </w:r>
    </w:p>
    <w:p w:rsidR="00B71382" w:rsidRDefault="009A07D6">
      <w:pPr>
        <w:pStyle w:val="a6"/>
        <w:spacing w:before="120" w:after="120"/>
        <w:ind w:left="140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lastRenderedPageBreak/>
        <w:t>(三)組織系統圖及預算員額說明表</w:t>
      </w:r>
    </w:p>
    <w:p w:rsidR="00B71382" w:rsidRDefault="009A07D6">
      <w:pPr>
        <w:pStyle w:val="a6"/>
        <w:ind w:left="991"/>
      </w:pPr>
      <w:r>
        <w:rPr>
          <w:noProof/>
          <w:lang w:bidi="ar-SA"/>
        </w:rPr>
        <w:drawing>
          <wp:inline distT="0" distB="0" distL="0" distR="5715">
            <wp:extent cx="5140960" cy="446151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960" cy="446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382" w:rsidRDefault="009A07D6">
      <w:pPr>
        <w:pStyle w:val="a6"/>
        <w:spacing w:before="62" w:after="156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經濟部中小企業處預算員額說明表</w:t>
      </w:r>
    </w:p>
    <w:tbl>
      <w:tblPr>
        <w:tblW w:w="7386" w:type="dxa"/>
        <w:tblInd w:w="13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91"/>
        <w:gridCol w:w="1864"/>
        <w:gridCol w:w="1863"/>
        <w:gridCol w:w="2068"/>
      </w:tblGrid>
      <w:tr w:rsidR="00B71382" w:rsidTr="00A14086">
        <w:tc>
          <w:tcPr>
            <w:tcW w:w="15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1382" w:rsidRDefault="009A07D6" w:rsidP="00A1408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區分</w:t>
            </w:r>
          </w:p>
        </w:tc>
        <w:tc>
          <w:tcPr>
            <w:tcW w:w="3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預算員額 </w:t>
            </w:r>
          </w:p>
        </w:tc>
        <w:tc>
          <w:tcPr>
            <w:tcW w:w="2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1382" w:rsidRDefault="009A07D6" w:rsidP="00A1408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比較增減內容</w:t>
            </w:r>
          </w:p>
        </w:tc>
      </w:tr>
      <w:tr w:rsidR="00B71382">
        <w:tc>
          <w:tcPr>
            <w:tcW w:w="15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B71382"/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proofErr w:type="gramStart"/>
            <w:r>
              <w:rPr>
                <w:rFonts w:eastAsia="標楷體"/>
                <w:szCs w:val="28"/>
              </w:rPr>
              <w:t>109</w:t>
            </w:r>
            <w:proofErr w:type="gramEnd"/>
            <w:r>
              <w:rPr>
                <w:rFonts w:eastAsia="標楷體"/>
                <w:szCs w:val="28"/>
              </w:rPr>
              <w:t xml:space="preserve">年度 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proofErr w:type="gramStart"/>
            <w:r>
              <w:rPr>
                <w:rFonts w:eastAsia="標楷體"/>
                <w:color w:val="000000"/>
                <w:szCs w:val="28"/>
              </w:rPr>
              <w:t>110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 xml:space="preserve">年度 </w:t>
            </w:r>
          </w:p>
        </w:tc>
        <w:tc>
          <w:tcPr>
            <w:tcW w:w="2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/>
        </w:tc>
      </w:tr>
      <w:tr w:rsidR="00B71382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職員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95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95</w:t>
            </w:r>
          </w:p>
        </w:tc>
        <w:tc>
          <w:tcPr>
            <w:tcW w:w="206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 w:val="24"/>
              </w:rPr>
              <w:t>為應</w:t>
            </w:r>
            <w:proofErr w:type="gramStart"/>
            <w:r>
              <w:rPr>
                <w:rFonts w:eastAsia="標楷體"/>
                <w:color w:val="000000"/>
                <w:sz w:val="24"/>
              </w:rPr>
              <w:t>疫</w:t>
            </w:r>
            <w:proofErr w:type="gramEnd"/>
            <w:r>
              <w:rPr>
                <w:rFonts w:eastAsia="標楷體"/>
                <w:color w:val="000000"/>
                <w:sz w:val="24"/>
              </w:rPr>
              <w:t>情紓困振興業務需要，業經行政院</w:t>
            </w:r>
            <w:proofErr w:type="gramStart"/>
            <w:r>
              <w:rPr>
                <w:rFonts w:eastAsia="標楷體"/>
                <w:color w:val="000000"/>
                <w:sz w:val="24"/>
              </w:rPr>
              <w:t>109年4月6日院授人</w:t>
            </w:r>
            <w:proofErr w:type="gramEnd"/>
            <w:r>
              <w:rPr>
                <w:rFonts w:eastAsia="標楷體"/>
                <w:color w:val="000000"/>
                <w:sz w:val="24"/>
              </w:rPr>
              <w:t>組字第1090029669號</w:t>
            </w:r>
            <w:proofErr w:type="gramStart"/>
            <w:r>
              <w:rPr>
                <w:rFonts w:eastAsia="標楷體"/>
                <w:color w:val="000000"/>
                <w:sz w:val="24"/>
              </w:rPr>
              <w:t>函核增聘用</w:t>
            </w:r>
            <w:proofErr w:type="gramEnd"/>
            <w:r>
              <w:rPr>
                <w:rFonts w:eastAsia="標楷體"/>
                <w:color w:val="000000"/>
                <w:sz w:val="24"/>
              </w:rPr>
              <w:t>預算員額19人，並列管該預算員額於110年6月30日後全數減列。</w:t>
            </w:r>
            <w:r>
              <w:rPr>
                <w:rFonts w:eastAsia="標楷體"/>
                <w:color w:val="000000"/>
                <w:szCs w:val="28"/>
              </w:rPr>
              <w:t xml:space="preserve">  </w:t>
            </w:r>
          </w:p>
        </w:tc>
      </w:tr>
      <w:tr w:rsidR="00B71382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聘用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4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23</w:t>
            </w:r>
          </w:p>
        </w:tc>
        <w:tc>
          <w:tcPr>
            <w:tcW w:w="20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 w:rsidP="001F4974"/>
        </w:tc>
      </w:tr>
      <w:tr w:rsidR="00B71382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約</w:t>
            </w:r>
            <w:proofErr w:type="gramStart"/>
            <w:r>
              <w:rPr>
                <w:rFonts w:eastAsia="標楷體"/>
                <w:szCs w:val="28"/>
              </w:rPr>
              <w:t>僱</w:t>
            </w:r>
            <w:proofErr w:type="gramEnd"/>
            <w:r>
              <w:rPr>
                <w:rFonts w:eastAsia="標楷體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6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6</w:t>
            </w:r>
          </w:p>
        </w:tc>
        <w:tc>
          <w:tcPr>
            <w:tcW w:w="20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 w:rsidP="001F4974"/>
        </w:tc>
      </w:tr>
      <w:tr w:rsidR="00B71382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技工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2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2</w:t>
            </w:r>
          </w:p>
        </w:tc>
        <w:tc>
          <w:tcPr>
            <w:tcW w:w="20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 w:rsidP="001F4974"/>
        </w:tc>
      </w:tr>
      <w:tr w:rsidR="00B71382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工友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2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2</w:t>
            </w:r>
          </w:p>
        </w:tc>
        <w:tc>
          <w:tcPr>
            <w:tcW w:w="20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 w:rsidP="001F4974"/>
        </w:tc>
      </w:tr>
      <w:tr w:rsidR="00B71382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駕駛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1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1</w:t>
            </w:r>
          </w:p>
        </w:tc>
        <w:tc>
          <w:tcPr>
            <w:tcW w:w="20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 w:rsidP="001F4974"/>
        </w:tc>
      </w:tr>
      <w:tr w:rsidR="00B71382">
        <w:trPr>
          <w:trHeight w:val="450"/>
        </w:trPr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合計 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110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1382" w:rsidRDefault="009A07D6">
            <w:pPr>
              <w:pStyle w:val="ab"/>
              <w:jc w:val="center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129</w:t>
            </w:r>
          </w:p>
        </w:tc>
        <w:tc>
          <w:tcPr>
            <w:tcW w:w="20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1382" w:rsidRDefault="00B71382" w:rsidP="001F4974"/>
        </w:tc>
      </w:tr>
    </w:tbl>
    <w:p w:rsidR="00B71382" w:rsidRDefault="009A07D6" w:rsidP="001F4974">
      <w:pPr>
        <w:pStyle w:val="a6"/>
        <w:spacing w:line="540" w:lineRule="exact"/>
        <w:ind w:left="340" w:hanging="3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lastRenderedPageBreak/>
        <w:t>二、經濟部中小企業處</w:t>
      </w:r>
      <w:proofErr w:type="gramStart"/>
      <w:r>
        <w:rPr>
          <w:rFonts w:ascii="標楷體" w:eastAsia="標楷體" w:hAnsi="標楷體"/>
          <w:b/>
          <w:sz w:val="32"/>
          <w:szCs w:val="32"/>
        </w:rPr>
        <w:t>110</w:t>
      </w:r>
      <w:proofErr w:type="gramEnd"/>
      <w:r>
        <w:rPr>
          <w:rFonts w:ascii="標楷體" w:eastAsia="標楷體" w:hAnsi="標楷體"/>
          <w:b/>
          <w:sz w:val="32"/>
          <w:szCs w:val="32"/>
        </w:rPr>
        <w:t>年度施政目標與重點</w:t>
      </w:r>
    </w:p>
    <w:p w:rsidR="00B71382" w:rsidRDefault="009A07D6" w:rsidP="00A14086">
      <w:pPr>
        <w:pStyle w:val="a6"/>
        <w:spacing w:line="460" w:lineRule="exact"/>
        <w:ind w:leftChars="200" w:left="480" w:firstLineChars="200" w:firstLine="560"/>
      </w:pPr>
      <w:r>
        <w:rPr>
          <w:rFonts w:ascii="標楷體" w:eastAsia="標楷體" w:hAnsi="標楷體"/>
          <w:color w:val="000000"/>
          <w:sz w:val="28"/>
          <w:szCs w:val="28"/>
        </w:rPr>
        <w:t>本處以營造優質中小企業發展環境，建構創業育成平台，提升科技資訊加值應用能力，厚植綠色永續能耐，強化經營管理輔導功能及整合財務融通機制等策略，全方位輔導中小企業，提高中小企業競爭力，促進整體經濟活力</w:t>
      </w:r>
      <w:r>
        <w:rPr>
          <w:rFonts w:ascii="標楷體" w:eastAsia="標楷體" w:hAnsi="標楷體"/>
          <w:sz w:val="28"/>
          <w:szCs w:val="28"/>
        </w:rPr>
        <w:t>。</w:t>
      </w:r>
    </w:p>
    <w:p w:rsidR="00B71382" w:rsidRPr="00A14086" w:rsidRDefault="009A07D6" w:rsidP="00A14086">
      <w:pPr>
        <w:pStyle w:val="a6"/>
        <w:spacing w:after="57" w:line="460" w:lineRule="exact"/>
        <w:ind w:leftChars="200" w:left="480" w:firstLineChars="200" w:firstLine="560"/>
        <w:rPr>
          <w:rFonts w:ascii="標楷體" w:eastAsia="標楷體" w:hAnsi="標楷體"/>
          <w:sz w:val="28"/>
        </w:rPr>
      </w:pPr>
      <w:r w:rsidRPr="00A14086">
        <w:rPr>
          <w:rFonts w:ascii="標楷體" w:eastAsia="標楷體" w:hAnsi="標楷體"/>
          <w:sz w:val="28"/>
        </w:rPr>
        <w:t>本處依據行政院</w:t>
      </w:r>
      <w:proofErr w:type="gramStart"/>
      <w:r w:rsidRPr="00A14086">
        <w:rPr>
          <w:rFonts w:ascii="標楷體" w:eastAsia="標楷體" w:hAnsi="標楷體"/>
          <w:sz w:val="28"/>
        </w:rPr>
        <w:t>110</w:t>
      </w:r>
      <w:proofErr w:type="gramEnd"/>
      <w:r w:rsidRPr="00A14086">
        <w:rPr>
          <w:rFonts w:ascii="標楷體" w:eastAsia="標楷體" w:hAnsi="標楷體"/>
          <w:sz w:val="28"/>
        </w:rPr>
        <w:t>年度施政方針，配合中程施政計畫及核定預算額度，並針對當前社經情勢變化及未來發展需要，編定</w:t>
      </w:r>
      <w:proofErr w:type="gramStart"/>
      <w:r w:rsidRPr="00A14086">
        <w:rPr>
          <w:rFonts w:ascii="標楷體" w:eastAsia="標楷體" w:hAnsi="標楷體"/>
          <w:sz w:val="28"/>
        </w:rPr>
        <w:t>110</w:t>
      </w:r>
      <w:proofErr w:type="gramEnd"/>
      <w:r w:rsidRPr="00A14086">
        <w:rPr>
          <w:rFonts w:ascii="標楷體" w:eastAsia="標楷體" w:hAnsi="標楷體"/>
          <w:sz w:val="28"/>
        </w:rPr>
        <w:t>年度施政計畫，其目標與重點如次：</w:t>
      </w:r>
    </w:p>
    <w:p w:rsidR="00B71382" w:rsidRDefault="009A07D6" w:rsidP="00A14086">
      <w:pPr>
        <w:pStyle w:val="a6"/>
        <w:spacing w:after="156" w:line="480" w:lineRule="exact"/>
        <w:ind w:left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sz w:val="28"/>
          <w:szCs w:val="28"/>
        </w:rPr>
        <w:t>)</w:t>
      </w:r>
      <w:proofErr w:type="gramStart"/>
      <w:r>
        <w:rPr>
          <w:rFonts w:ascii="標楷體" w:eastAsia="標楷體" w:hAnsi="標楷體"/>
          <w:sz w:val="28"/>
          <w:szCs w:val="28"/>
        </w:rPr>
        <w:t>110</w:t>
      </w:r>
      <w:proofErr w:type="gramEnd"/>
      <w:r>
        <w:rPr>
          <w:rFonts w:ascii="標楷體" w:eastAsia="標楷體" w:hAnsi="標楷體"/>
          <w:sz w:val="28"/>
          <w:szCs w:val="28"/>
        </w:rPr>
        <w:t>年度施政目標：</w:t>
      </w:r>
    </w:p>
    <w:p w:rsidR="00B71382" w:rsidRDefault="009A07D6" w:rsidP="00A14086">
      <w:pPr>
        <w:pStyle w:val="a6"/>
        <w:spacing w:after="57" w:line="460" w:lineRule="exact"/>
        <w:ind w:leftChars="200" w:left="480" w:firstLineChars="200" w:firstLine="560"/>
        <w:rPr>
          <w:rFonts w:ascii="標楷體" w:eastAsia="標楷體" w:hAnsi="標楷體"/>
          <w:sz w:val="28"/>
        </w:rPr>
      </w:pPr>
      <w:r w:rsidRPr="00A14086">
        <w:rPr>
          <w:rFonts w:ascii="標楷體" w:eastAsia="標楷體" w:hAnsi="標楷體"/>
          <w:sz w:val="28"/>
        </w:rPr>
        <w:t>加強扶植新創及中小企業：完善創業生態系統，協助中小企業取得資源，發展科技應用並強化創新競爭能量，活化在地經濟。</w:t>
      </w:r>
    </w:p>
    <w:p w:rsidR="00B71382" w:rsidRDefault="009A07D6">
      <w:pPr>
        <w:pStyle w:val="a6"/>
        <w:spacing w:after="156" w:line="560" w:lineRule="exact"/>
        <w:ind w:left="4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(二)年度重要施政計畫</w:t>
      </w:r>
    </w:p>
    <w:tbl>
      <w:tblPr>
        <w:tblW w:w="975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314"/>
        <w:gridCol w:w="2029"/>
        <w:gridCol w:w="5415"/>
      </w:tblGrid>
      <w:tr w:rsidR="00B71382" w:rsidTr="001F4974">
        <w:trPr>
          <w:tblHeader/>
        </w:trPr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1382" w:rsidRDefault="009A07D6">
            <w:pPr>
              <w:pStyle w:val="ab"/>
              <w:spacing w:line="44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工作計畫名稱</w:t>
            </w:r>
          </w:p>
        </w:tc>
        <w:tc>
          <w:tcPr>
            <w:tcW w:w="23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B71382" w:rsidRDefault="009A07D6">
            <w:pPr>
              <w:pStyle w:val="ab"/>
              <w:spacing w:line="44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重要計畫項目</w:t>
            </w:r>
          </w:p>
        </w:tc>
        <w:tc>
          <w:tcPr>
            <w:tcW w:w="5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B71382" w:rsidRDefault="009A07D6">
            <w:pPr>
              <w:pStyle w:val="ab"/>
              <w:spacing w:before="57" w:after="57" w:line="44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實施內容</w:t>
            </w:r>
          </w:p>
        </w:tc>
      </w:tr>
      <w:tr w:rsidR="00B71382" w:rsidTr="00A14086">
        <w:tc>
          <w:tcPr>
            <w:tcW w:w="20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B71382" w:rsidRDefault="009A07D6" w:rsidP="00E37013">
            <w:pPr>
              <w:pStyle w:val="ab"/>
              <w:spacing w:after="170" w:line="460" w:lineRule="exact"/>
              <w:ind w:left="672" w:hangingChars="240" w:hanging="672"/>
              <w:jc w:val="distribute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一、中小企業科技應用</w:t>
            </w: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>
            <w:pPr>
              <w:pStyle w:val="ab"/>
              <w:spacing w:after="283" w:line="460" w:lineRule="exact"/>
              <w:rPr>
                <w:rFonts w:eastAsia="標楷體"/>
                <w:szCs w:val="28"/>
              </w:rPr>
            </w:pPr>
            <w:proofErr w:type="gramStart"/>
            <w:r>
              <w:rPr>
                <w:rFonts w:eastAsia="標楷體"/>
                <w:szCs w:val="28"/>
              </w:rPr>
              <w:t>一</w:t>
            </w:r>
            <w:proofErr w:type="gramEnd"/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after="283" w:line="46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運用科技創新轉型升級</w:t>
            </w:r>
          </w:p>
        </w:tc>
        <w:tc>
          <w:tcPr>
            <w:tcW w:w="5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Pr="00A14086" w:rsidRDefault="009A07D6" w:rsidP="00DD77D9">
            <w:pPr>
              <w:pStyle w:val="ab"/>
              <w:adjustRightInd w:val="0"/>
              <w:spacing w:line="400" w:lineRule="exact"/>
              <w:ind w:leftChars="32" w:left="77" w:rightChars="26" w:right="62"/>
              <w:jc w:val="both"/>
              <w:rPr>
                <w:rFonts w:eastAsia="標楷體"/>
                <w:color w:val="000000"/>
                <w:szCs w:val="28"/>
              </w:rPr>
            </w:pPr>
            <w:r w:rsidRPr="00A14086">
              <w:rPr>
                <w:rFonts w:eastAsia="標楷體"/>
                <w:color w:val="000000"/>
                <w:szCs w:val="28"/>
              </w:rPr>
              <w:t>完善創業生態系統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，</w:t>
            </w:r>
            <w:r w:rsidRPr="00A14086">
              <w:rPr>
                <w:rFonts w:eastAsia="標楷體"/>
                <w:color w:val="000000"/>
                <w:szCs w:val="28"/>
              </w:rPr>
              <w:t>協助中小企業創新研發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，</w:t>
            </w:r>
            <w:r w:rsidRPr="00A14086">
              <w:rPr>
                <w:rFonts w:eastAsia="標楷體"/>
                <w:color w:val="000000"/>
                <w:szCs w:val="28"/>
              </w:rPr>
              <w:t>落實產學</w:t>
            </w:r>
            <w:proofErr w:type="gramStart"/>
            <w:r w:rsidRPr="00A14086"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 w:rsidRPr="00A14086">
              <w:rPr>
                <w:rFonts w:eastAsia="標楷體"/>
                <w:color w:val="000000"/>
                <w:szCs w:val="28"/>
              </w:rPr>
              <w:t>合作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；</w:t>
            </w:r>
            <w:r w:rsidRPr="00A14086">
              <w:rPr>
                <w:rFonts w:eastAsia="標楷體"/>
                <w:color w:val="000000"/>
                <w:szCs w:val="28"/>
              </w:rPr>
              <w:t>運用</w:t>
            </w:r>
            <w:proofErr w:type="gramStart"/>
            <w:r w:rsidRPr="00A14086">
              <w:rPr>
                <w:rFonts w:eastAsia="標楷體"/>
                <w:color w:val="000000"/>
                <w:szCs w:val="28"/>
              </w:rPr>
              <w:t>跨境電商</w:t>
            </w:r>
            <w:proofErr w:type="gramEnd"/>
            <w:r w:rsidRPr="00A14086">
              <w:rPr>
                <w:rFonts w:eastAsia="標楷體"/>
                <w:color w:val="000000"/>
                <w:szCs w:val="28"/>
              </w:rPr>
              <w:t>，協助小型商家轉型升級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，</w:t>
            </w:r>
            <w:r w:rsidRPr="00A14086">
              <w:rPr>
                <w:rFonts w:eastAsia="標楷體"/>
                <w:color w:val="000000"/>
                <w:szCs w:val="28"/>
              </w:rPr>
              <w:t>及促進科技應用能力等目標</w:t>
            </w:r>
            <w:r w:rsidRPr="009F1B71">
              <w:rPr>
                <w:rFonts w:eastAsia="標楷體"/>
                <w:color w:val="000000"/>
                <w:spacing w:val="-20"/>
                <w:szCs w:val="28"/>
              </w:rPr>
              <w:t>，</w:t>
            </w:r>
            <w:r w:rsidRPr="00A14086">
              <w:rPr>
                <w:rFonts w:eastAsia="標楷體"/>
                <w:color w:val="000000"/>
                <w:szCs w:val="28"/>
              </w:rPr>
              <w:t>推動數位經濟</w:t>
            </w:r>
            <w:r w:rsidRPr="009F1B71">
              <w:rPr>
                <w:rFonts w:eastAsia="標楷體"/>
                <w:color w:val="000000"/>
                <w:spacing w:val="-20"/>
                <w:szCs w:val="28"/>
              </w:rPr>
              <w:t>、</w:t>
            </w:r>
            <w:r w:rsidRPr="00A14086">
              <w:rPr>
                <w:rFonts w:eastAsia="標楷體"/>
                <w:color w:val="000000"/>
                <w:szCs w:val="28"/>
              </w:rPr>
              <w:t>品質提升</w:t>
            </w:r>
            <w:r w:rsidRPr="009F1B71">
              <w:rPr>
                <w:rFonts w:eastAsia="標楷體"/>
                <w:color w:val="000000"/>
                <w:spacing w:val="-20"/>
                <w:szCs w:val="28"/>
              </w:rPr>
              <w:t>、</w:t>
            </w:r>
            <w:proofErr w:type="gramStart"/>
            <w:r w:rsidRPr="00A14086">
              <w:rPr>
                <w:rFonts w:eastAsia="標楷體"/>
                <w:color w:val="000000"/>
                <w:szCs w:val="28"/>
              </w:rPr>
              <w:t>綠能環保</w:t>
            </w:r>
            <w:proofErr w:type="gramEnd"/>
            <w:r w:rsidRPr="009F1B71">
              <w:rPr>
                <w:rFonts w:eastAsia="標楷體"/>
                <w:color w:val="000000"/>
                <w:spacing w:val="-20"/>
                <w:szCs w:val="28"/>
              </w:rPr>
              <w:t>、</w:t>
            </w:r>
            <w:proofErr w:type="gramStart"/>
            <w:r w:rsidRPr="00A14086">
              <w:rPr>
                <w:rFonts w:eastAsia="標楷體"/>
                <w:color w:val="000000"/>
                <w:szCs w:val="28"/>
              </w:rPr>
              <w:t>跨域整合</w:t>
            </w:r>
            <w:proofErr w:type="gramEnd"/>
            <w:r w:rsidRPr="00A14086">
              <w:rPr>
                <w:rFonts w:eastAsia="標楷體"/>
                <w:color w:val="000000"/>
                <w:szCs w:val="28"/>
              </w:rPr>
              <w:t>智慧創新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、</w:t>
            </w:r>
            <w:r w:rsidRPr="00A14086">
              <w:rPr>
                <w:rFonts w:eastAsia="標楷體"/>
                <w:color w:val="000000"/>
                <w:szCs w:val="28"/>
              </w:rPr>
              <w:t>拓銷國際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、</w:t>
            </w:r>
            <w:r w:rsidRPr="00A14086">
              <w:rPr>
                <w:rFonts w:eastAsia="標楷體"/>
                <w:color w:val="000000"/>
                <w:szCs w:val="28"/>
              </w:rPr>
              <w:t>轉型升級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、</w:t>
            </w:r>
            <w:r w:rsidRPr="00A14086">
              <w:rPr>
                <w:rFonts w:eastAsia="標楷體"/>
                <w:color w:val="000000"/>
                <w:szCs w:val="28"/>
              </w:rPr>
              <w:t>社會創新創業等相關計畫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，</w:t>
            </w:r>
            <w:r w:rsidRPr="00A14086">
              <w:rPr>
                <w:rFonts w:eastAsia="標楷體"/>
                <w:color w:val="000000"/>
                <w:szCs w:val="28"/>
              </w:rPr>
              <w:t>以</w:t>
            </w:r>
            <w:r w:rsidRPr="00DD77D9">
              <w:rPr>
                <w:rFonts w:eastAsia="標楷體"/>
                <w:color w:val="000000"/>
                <w:spacing w:val="-26"/>
                <w:szCs w:val="28"/>
              </w:rPr>
              <w:t>「</w:t>
            </w:r>
            <w:r w:rsidRPr="00A14086">
              <w:rPr>
                <w:rFonts w:eastAsia="標楷體"/>
                <w:color w:val="000000"/>
                <w:szCs w:val="28"/>
              </w:rPr>
              <w:t>創新產業</w:t>
            </w:r>
            <w:r w:rsidRPr="00DD77D9">
              <w:rPr>
                <w:rFonts w:eastAsia="標楷體"/>
                <w:color w:val="000000"/>
                <w:spacing w:val="-26"/>
                <w:szCs w:val="28"/>
              </w:rPr>
              <w:t>」、「</w:t>
            </w:r>
            <w:r w:rsidRPr="00A14086">
              <w:rPr>
                <w:rFonts w:eastAsia="標楷體"/>
                <w:color w:val="000000"/>
                <w:szCs w:val="28"/>
              </w:rPr>
              <w:t>創育未來</w:t>
            </w:r>
            <w:r w:rsidRPr="00DD77D9">
              <w:rPr>
                <w:rFonts w:eastAsia="標楷體"/>
                <w:color w:val="000000"/>
                <w:spacing w:val="-26"/>
                <w:szCs w:val="28"/>
              </w:rPr>
              <w:t>」</w:t>
            </w:r>
            <w:r w:rsidRPr="00A14086">
              <w:rPr>
                <w:rFonts w:eastAsia="標楷體"/>
                <w:color w:val="000000"/>
                <w:szCs w:val="28"/>
              </w:rPr>
              <w:t>等策略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，</w:t>
            </w:r>
            <w:r w:rsidRPr="00A14086">
              <w:rPr>
                <w:rFonts w:eastAsia="標楷體"/>
                <w:color w:val="000000"/>
                <w:szCs w:val="28"/>
              </w:rPr>
              <w:t>以營造幸福</w:t>
            </w:r>
            <w:r w:rsidRPr="00DD77D9">
              <w:rPr>
                <w:rFonts w:eastAsia="標楷體"/>
                <w:color w:val="000000"/>
                <w:spacing w:val="-26"/>
                <w:szCs w:val="28"/>
              </w:rPr>
              <w:t>、</w:t>
            </w:r>
            <w:r w:rsidRPr="00A14086">
              <w:rPr>
                <w:rFonts w:eastAsia="標楷體"/>
                <w:color w:val="000000"/>
                <w:szCs w:val="28"/>
              </w:rPr>
              <w:t>永續</w:t>
            </w:r>
            <w:r w:rsidRPr="00DD77D9">
              <w:rPr>
                <w:rFonts w:eastAsia="標楷體"/>
                <w:color w:val="000000"/>
                <w:spacing w:val="-26"/>
                <w:szCs w:val="28"/>
              </w:rPr>
              <w:t>、</w:t>
            </w:r>
            <w:r w:rsidRPr="00A14086">
              <w:rPr>
                <w:rFonts w:eastAsia="標楷體"/>
                <w:color w:val="000000"/>
                <w:szCs w:val="28"/>
              </w:rPr>
              <w:t>大成長的中小企業發展環境</w:t>
            </w:r>
            <w:r w:rsidRPr="00DD77D9">
              <w:rPr>
                <w:rFonts w:eastAsia="標楷體"/>
                <w:color w:val="000000"/>
                <w:spacing w:val="-20"/>
                <w:szCs w:val="28"/>
              </w:rPr>
              <w:t>。</w:t>
            </w:r>
          </w:p>
        </w:tc>
      </w:tr>
      <w:tr w:rsidR="00B71382" w:rsidTr="00A14086">
        <w:tc>
          <w:tcPr>
            <w:tcW w:w="2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B71382" w:rsidRDefault="00B71382"/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>
            <w:pPr>
              <w:pStyle w:val="ab"/>
              <w:spacing w:after="283" w:line="46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二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after="283" w:line="46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促進小型企業創新研發</w:t>
            </w:r>
          </w:p>
        </w:tc>
        <w:tc>
          <w:tcPr>
            <w:tcW w:w="5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Pr="00A14086" w:rsidRDefault="009A07D6" w:rsidP="009F1B71">
            <w:pPr>
              <w:pStyle w:val="ab"/>
              <w:adjustRightInd w:val="0"/>
              <w:spacing w:line="400" w:lineRule="exact"/>
              <w:ind w:leftChars="32" w:left="77"/>
              <w:jc w:val="both"/>
              <w:rPr>
                <w:rFonts w:eastAsia="標楷體"/>
                <w:color w:val="000000"/>
                <w:szCs w:val="28"/>
              </w:rPr>
            </w:pPr>
            <w:r w:rsidRPr="00A14086">
              <w:rPr>
                <w:rFonts w:eastAsia="標楷體"/>
                <w:color w:val="000000"/>
                <w:szCs w:val="28"/>
              </w:rPr>
              <w:t>鼓勵並帶動國內中小企業技術創新研發活動，協助國內中小企業知識布局，加速提升我國中小企業之產業競爭力。</w:t>
            </w:r>
          </w:p>
        </w:tc>
      </w:tr>
      <w:tr w:rsidR="00B71382" w:rsidTr="00A14086">
        <w:tc>
          <w:tcPr>
            <w:tcW w:w="2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B71382" w:rsidRDefault="00B71382"/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>
            <w:pPr>
              <w:pStyle w:val="ab"/>
              <w:spacing w:after="283" w:line="46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三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after="283" w:line="46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亞洲.矽谷新創鏈結計畫</w:t>
            </w:r>
          </w:p>
        </w:tc>
        <w:tc>
          <w:tcPr>
            <w:tcW w:w="5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Pr="00A14086" w:rsidRDefault="009A07D6" w:rsidP="009F1B71">
            <w:pPr>
              <w:pStyle w:val="ab"/>
              <w:adjustRightInd w:val="0"/>
              <w:spacing w:line="400" w:lineRule="exact"/>
              <w:ind w:leftChars="32" w:left="77"/>
              <w:jc w:val="both"/>
              <w:rPr>
                <w:rFonts w:eastAsia="標楷體"/>
                <w:color w:val="000000"/>
                <w:szCs w:val="28"/>
              </w:rPr>
            </w:pPr>
            <w:r w:rsidRPr="00A14086">
              <w:rPr>
                <w:rFonts w:eastAsia="標楷體"/>
                <w:color w:val="000000"/>
                <w:szCs w:val="28"/>
              </w:rPr>
              <w:t>以完備臺灣創業生態系為目標，協助新創鏈結產業與國際，並厚植新創人力資源，加強學</w:t>
            </w:r>
            <w:proofErr w:type="gramStart"/>
            <w:r w:rsidRPr="00A14086"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 w:rsidRPr="00A14086">
              <w:rPr>
                <w:rFonts w:eastAsia="標楷體"/>
                <w:color w:val="000000"/>
                <w:szCs w:val="28"/>
              </w:rPr>
              <w:t>機構探</w:t>
            </w:r>
            <w:proofErr w:type="gramStart"/>
            <w:r w:rsidRPr="00A14086">
              <w:rPr>
                <w:rFonts w:eastAsia="標楷體"/>
                <w:color w:val="000000"/>
                <w:szCs w:val="28"/>
              </w:rPr>
              <w:t>勘</w:t>
            </w:r>
            <w:proofErr w:type="gramEnd"/>
            <w:r w:rsidRPr="00A14086">
              <w:rPr>
                <w:rFonts w:eastAsia="標楷體"/>
                <w:color w:val="000000"/>
                <w:szCs w:val="28"/>
              </w:rPr>
              <w:t>具商業應用潛力技術之能力，以擴散新創成果橋接效益。</w:t>
            </w:r>
          </w:p>
        </w:tc>
      </w:tr>
      <w:tr w:rsidR="00B71382" w:rsidTr="001F4974"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B71382" w:rsidRDefault="009A07D6" w:rsidP="00E37013">
            <w:pPr>
              <w:pStyle w:val="ab"/>
              <w:spacing w:after="283" w:line="44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lastRenderedPageBreak/>
              <w:t>二、中小企業發展</w:t>
            </w: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after="283" w:line="440" w:lineRule="exact"/>
              <w:rPr>
                <w:rFonts w:eastAsia="標楷體"/>
                <w:szCs w:val="28"/>
              </w:rPr>
            </w:pPr>
            <w:proofErr w:type="gramStart"/>
            <w:r>
              <w:rPr>
                <w:rFonts w:eastAsia="標楷體"/>
                <w:szCs w:val="28"/>
              </w:rPr>
              <w:t>一</w:t>
            </w:r>
            <w:proofErr w:type="gramEnd"/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營造企業優質發展環境</w:t>
            </w:r>
          </w:p>
        </w:tc>
        <w:tc>
          <w:tcPr>
            <w:tcW w:w="5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9F1B71">
            <w:pPr>
              <w:pStyle w:val="ab"/>
              <w:spacing w:line="400" w:lineRule="exact"/>
              <w:ind w:leftChars="32" w:left="78" w:hanging="1"/>
              <w:rPr>
                <w:rFonts w:eastAsia="標楷體"/>
                <w:color w:val="C9211E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中小企業白皮書編撰、中小企業公共服務、及協助中小企業參與APEC區域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跨境電商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等。</w:t>
            </w:r>
          </w:p>
        </w:tc>
      </w:tr>
      <w:tr w:rsidR="00B71382" w:rsidTr="001F4974"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B71382" w:rsidRDefault="00B71382" w:rsidP="001F4974">
            <w:pPr>
              <w:pStyle w:val="ab"/>
              <w:spacing w:after="283" w:line="440" w:lineRule="exact"/>
              <w:rPr>
                <w:rFonts w:eastAsia="標楷體"/>
                <w:szCs w:val="28"/>
              </w:rPr>
            </w:pP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after="283" w:line="44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二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創新輔導活絡產業經濟</w:t>
            </w:r>
          </w:p>
        </w:tc>
        <w:tc>
          <w:tcPr>
            <w:tcW w:w="5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9F1B71">
            <w:pPr>
              <w:pStyle w:val="ab"/>
              <w:spacing w:line="400" w:lineRule="exact"/>
              <w:ind w:leftChars="32" w:left="77"/>
              <w:rPr>
                <w:rFonts w:eastAsia="標楷體"/>
                <w:color w:val="C9211E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中小企業合作行銷輔導及小巨人獎選拔表揚等。</w:t>
            </w:r>
          </w:p>
        </w:tc>
      </w:tr>
      <w:tr w:rsidR="00B71382" w:rsidTr="001F4974"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B71382" w:rsidRDefault="00B71382" w:rsidP="001F4974">
            <w:pPr>
              <w:pStyle w:val="ab"/>
              <w:spacing w:after="283" w:line="440" w:lineRule="exact"/>
              <w:rPr>
                <w:rFonts w:eastAsia="標楷體"/>
                <w:szCs w:val="28"/>
              </w:rPr>
            </w:pP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pStyle w:val="ab"/>
              <w:spacing w:after="283" w:line="44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三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1F4974">
            <w:pPr>
              <w:spacing w:line="400" w:lineRule="exac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強化資金規劃運用能力</w:t>
            </w:r>
          </w:p>
        </w:tc>
        <w:tc>
          <w:tcPr>
            <w:tcW w:w="5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B71382" w:rsidRDefault="009A07D6" w:rsidP="009F1B71">
            <w:pPr>
              <w:pStyle w:val="ab"/>
              <w:spacing w:line="400" w:lineRule="exact"/>
              <w:ind w:leftChars="32" w:left="78" w:hanging="1"/>
              <w:rPr>
                <w:rFonts w:eastAsia="標楷體"/>
                <w:color w:val="C9211E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提供資金協助加強中小企業信用保證細部計畫。</w:t>
            </w:r>
          </w:p>
        </w:tc>
      </w:tr>
    </w:tbl>
    <w:p w:rsidR="00B71382" w:rsidRDefault="009A07D6" w:rsidP="001F4974">
      <w:pPr>
        <w:pStyle w:val="a6"/>
        <w:spacing w:before="156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sz w:val="32"/>
        </w:rPr>
        <w:t>三、經濟部中小企業處以前年度計畫實施成果概述</w:t>
      </w:r>
    </w:p>
    <w:p w:rsidR="00B71382" w:rsidRDefault="009A07D6" w:rsidP="009F1B71">
      <w:pPr>
        <w:pStyle w:val="a6"/>
        <w:spacing w:after="156" w:line="460" w:lineRule="exact"/>
        <w:ind w:left="527" w:hanging="340"/>
      </w:pPr>
      <w:r>
        <w:rPr>
          <w:rFonts w:ascii="標楷體" w:eastAsia="標楷體" w:hAnsi="標楷體"/>
          <w:sz w:val="28"/>
        </w:rPr>
        <w:t>(</w:t>
      </w:r>
      <w:proofErr w:type="gramStart"/>
      <w:r>
        <w:rPr>
          <w:rFonts w:ascii="標楷體" w:eastAsia="標楷體" w:hAnsi="標楷體"/>
          <w:sz w:val="28"/>
        </w:rPr>
        <w:t>一</w:t>
      </w:r>
      <w:proofErr w:type="gramEnd"/>
      <w:r>
        <w:rPr>
          <w:rFonts w:ascii="標楷體" w:eastAsia="標楷體" w:hAnsi="標楷體"/>
          <w:sz w:val="28"/>
        </w:rPr>
        <w:t>)前(1</w:t>
      </w:r>
      <w:r>
        <w:rPr>
          <w:rFonts w:ascii="標楷體" w:eastAsia="標楷體" w:hAnsi="標楷體"/>
          <w:sz w:val="28"/>
          <w:szCs w:val="28"/>
        </w:rPr>
        <w:t>08)年度計畫實施成果概述</w:t>
      </w:r>
    </w:p>
    <w:tbl>
      <w:tblPr>
        <w:tblW w:w="972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96"/>
        <w:gridCol w:w="2133"/>
        <w:gridCol w:w="5493"/>
      </w:tblGrid>
      <w:tr w:rsidR="00B71382" w:rsidTr="001F4974">
        <w:trPr>
          <w:trHeight w:val="560"/>
          <w:tblHeader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951DA2">
            <w:pPr>
              <w:pStyle w:val="ab"/>
              <w:spacing w:line="44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工作計畫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951DA2">
            <w:pPr>
              <w:pStyle w:val="ab"/>
              <w:spacing w:line="44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實施概況</w:t>
            </w:r>
          </w:p>
        </w:tc>
        <w:tc>
          <w:tcPr>
            <w:tcW w:w="5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951DA2">
            <w:pPr>
              <w:pStyle w:val="ab"/>
              <w:spacing w:line="44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實施成果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38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一、中小企業科技應用</w:t>
            </w: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優化中小企業科技策略布局暨政策決策發展計畫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400" w:lineRule="exact"/>
            </w:pPr>
            <w:proofErr w:type="gramStart"/>
            <w:r>
              <w:rPr>
                <w:rFonts w:eastAsia="標楷體"/>
                <w:color w:val="000000"/>
                <w:szCs w:val="28"/>
              </w:rPr>
              <w:t>擘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劃中小企業科技施政藍圖，引導中小型製造業未來發展策略；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析「中小企業傳承轉型策略」與「新創事業協助中小企業共同成長」議題，形成策略規劃會議重要方向；維運中小企業輔導資源網，即時更新平台與廣宣，完善中小企業發展環境；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析1項新興</w:t>
            </w:r>
            <w:r w:rsidRPr="0032444C">
              <w:rPr>
                <w:rFonts w:eastAsia="標楷體" w:cs="Times New Roman"/>
                <w:color w:val="000000"/>
                <w:spacing w:val="20"/>
                <w:szCs w:val="28"/>
              </w:rPr>
              <w:t>中小企業發展相關議題，</w:t>
            </w:r>
            <w:proofErr w:type="gramStart"/>
            <w:r w:rsidRPr="0032444C">
              <w:rPr>
                <w:rFonts w:eastAsia="標楷體" w:cs="Times New Roman"/>
                <w:color w:val="000000"/>
                <w:spacing w:val="20"/>
                <w:szCs w:val="28"/>
              </w:rPr>
              <w:t>108</w:t>
            </w:r>
            <w:proofErr w:type="gramEnd"/>
            <w:r w:rsidRPr="0032444C">
              <w:rPr>
                <w:rFonts w:eastAsia="標楷體" w:cs="Times New Roman"/>
                <w:color w:val="000000"/>
                <w:spacing w:val="20"/>
                <w:szCs w:val="28"/>
              </w:rPr>
              <w:t>年度主題為</w:t>
            </w:r>
            <w:r>
              <w:rPr>
                <w:rFonts w:eastAsia="標楷體" w:cs="Times New Roman"/>
                <w:color w:val="000000"/>
                <w:szCs w:val="28"/>
              </w:rPr>
              <w:t>「我國中小型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醫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材產業發展之策略佈局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析」；進行中小企業營運動態調查。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推動產業創新應用服務實證計畫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Pr="00BE786D" w:rsidRDefault="009A07D6" w:rsidP="00A14086">
            <w:pPr>
              <w:pStyle w:val="a6"/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完成國際創新實驗應用主題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研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析報告</w:t>
            </w:r>
            <w:r w:rsidRPr="00BE786D">
              <w:rPr>
                <w:rFonts w:ascii="標楷體" w:eastAsia="標楷體" w:hAnsi="標楷體"/>
                <w:color w:val="000000"/>
                <w:sz w:val="28"/>
                <w:szCs w:val="28"/>
              </w:rPr>
              <w:t>1式，辦理創新實驗交流活動4場次，提供創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新實驗相關法規規範修正建議</w:t>
            </w:r>
            <w:r w:rsidRPr="00BE786D">
              <w:rPr>
                <w:rFonts w:ascii="標楷體" w:eastAsia="標楷體" w:hAnsi="標楷體"/>
                <w:color w:val="000000"/>
                <w:sz w:val="28"/>
                <w:szCs w:val="28"/>
              </w:rPr>
              <w:t>5案，促成創新應用2案於我國落實推動。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 xml:space="preserve">中小企業服務優化與特色加值計畫 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A14086">
            <w:pPr>
              <w:pStyle w:val="a6"/>
              <w:widowControl/>
              <w:snapToGrid w:val="0"/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BE786D">
              <w:rPr>
                <w:rFonts w:ascii="標楷體" w:eastAsia="標楷體" w:hAnsi="標楷體"/>
                <w:color w:val="000000"/>
                <w:sz w:val="28"/>
                <w:szCs w:val="28"/>
              </w:rPr>
              <w:t>針對國內中小企業推動診斷與輔導服務，協助發展結合用戶需求洞察與導入數位工具應用之新服務模式，提升企業競爭力；同時進行產品創新輔導，協助企業將成果</w:t>
            </w:r>
            <w:proofErr w:type="gramStart"/>
            <w:r w:rsidRPr="00BE786D">
              <w:rPr>
                <w:rFonts w:ascii="標楷體" w:eastAsia="標楷體" w:hAnsi="標楷體"/>
                <w:color w:val="000000"/>
                <w:sz w:val="28"/>
                <w:szCs w:val="28"/>
              </w:rPr>
              <w:t>上架至電</w:t>
            </w:r>
            <w:proofErr w:type="gramEnd"/>
            <w:r w:rsidRPr="00BE786D">
              <w:rPr>
                <w:rFonts w:ascii="標楷體" w:eastAsia="標楷體" w:hAnsi="標楷體"/>
                <w:color w:val="000000"/>
                <w:sz w:val="28"/>
                <w:szCs w:val="28"/>
              </w:rPr>
              <w:t>商平台，擴大銷售通路；同時協助申請國際</w:t>
            </w:r>
            <w:r w:rsidRPr="00BE786D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設計相關獎項，提升國際能見度。推動中小企業示範企業與群聚輔導，共59家中小企業參與。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 xml:space="preserve">推動中小企業智慧領航拓銷國際計畫 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6"/>
              <w:spacing w:line="3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協助80家中小企業國際行銷診斷輔導，深化扶植5案數位創新優質企業、籌組輔導3案數位加值主題聯盟，辦理3場推計畫廣說明會及</w:t>
            </w:r>
            <w:proofErr w:type="gramStart"/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1場網紅經濟</w:t>
            </w:r>
            <w:proofErr w:type="gramEnd"/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跨境行銷商機媒合會，共計338人次參與，促成新</w:t>
            </w:r>
            <w:proofErr w:type="gramStart"/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南向布局</w:t>
            </w:r>
            <w:proofErr w:type="gramEnd"/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虛實通路實質合作帶動商機提升新台幣22,470萬元。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亞洲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‧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矽谷試驗場域計畫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920590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招攬國際新創團隊及人才進駐，吸引國內外企業59家進駐聚落，辦理國內外商機交流及品牌推廣相關活動累計27場次，促成服務生態系推動合作夥伴累計36家，加速商業模式落地，促成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跨域媒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合、育成投資、實證場域或實驗創新等相關合作，活絡新創資金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挹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注1.8億</w:t>
            </w:r>
            <w:r>
              <w:rPr>
                <w:rFonts w:eastAsia="標楷體"/>
                <w:color w:val="000000"/>
                <w:szCs w:val="28"/>
                <w:lang w:eastAsia="zh-HK"/>
              </w:rPr>
              <w:t>元</w:t>
            </w:r>
            <w:r>
              <w:rPr>
                <w:rFonts w:eastAsia="標楷體"/>
                <w:color w:val="000000"/>
                <w:szCs w:val="28"/>
              </w:rPr>
              <w:t>。協助學、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創育機構輔導培育潛力新創企業33家。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  <w:highlight w:val="white"/>
              </w:rPr>
            </w:pPr>
            <w:r>
              <w:rPr>
                <w:rFonts w:eastAsia="標楷體"/>
                <w:color w:val="000000"/>
                <w:szCs w:val="28"/>
              </w:rPr>
              <w:t>智慧科技創新創業及社會創新發展計畫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920590">
            <w:pPr>
              <w:pStyle w:val="ab"/>
              <w:spacing w:line="400" w:lineRule="exact"/>
            </w:pPr>
            <w:r w:rsidRPr="0032444C">
              <w:rPr>
                <w:rFonts w:eastAsia="標楷體"/>
                <w:spacing w:val="14"/>
                <w:szCs w:val="28"/>
              </w:rPr>
              <w:t>辦理新創事業獎、政府與產業交流會7場</w:t>
            </w:r>
            <w:r>
              <w:rPr>
                <w:rFonts w:eastAsia="標楷體"/>
                <w:szCs w:val="28"/>
              </w:rPr>
              <w:t>次，</w:t>
            </w:r>
            <w:proofErr w:type="gramStart"/>
            <w:r>
              <w:rPr>
                <w:rFonts w:eastAsia="標楷體"/>
                <w:szCs w:val="28"/>
              </w:rPr>
              <w:t>跨域與</w:t>
            </w:r>
            <w:proofErr w:type="gramEnd"/>
            <w:r>
              <w:rPr>
                <w:rFonts w:eastAsia="標楷體"/>
                <w:szCs w:val="28"/>
              </w:rPr>
              <w:t>新創交流活動3場次，創業法制政策座談會11場次。完成全球創業觀察、我國創新創業生態系調查及社會創新認知度調查，並辦理記者發布會2場次。募集具發展潛力之新創企業，提供一對</w:t>
            </w:r>
            <w:proofErr w:type="gramStart"/>
            <w:r>
              <w:rPr>
                <w:rFonts w:eastAsia="標楷體"/>
                <w:szCs w:val="28"/>
              </w:rPr>
              <w:t>一</w:t>
            </w:r>
            <w:proofErr w:type="gramEnd"/>
            <w:r>
              <w:rPr>
                <w:rFonts w:eastAsia="標楷體"/>
                <w:szCs w:val="28"/>
              </w:rPr>
              <w:t>業師專業輔導216家、維持/新增投資額新台幣22.07億元、就業機會1,843名。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科技社會創新促進價值躍升計畫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維運社會創新實驗中心，</w:t>
            </w:r>
            <w:proofErr w:type="gramStart"/>
            <w:r>
              <w:rPr>
                <w:rFonts w:eastAsia="標楷體"/>
                <w:szCs w:val="28"/>
              </w:rPr>
              <w:t>介</w:t>
            </w:r>
            <w:proofErr w:type="gramEnd"/>
            <w:r>
              <w:rPr>
                <w:rFonts w:eastAsia="標楷體"/>
                <w:szCs w:val="28"/>
              </w:rPr>
              <w:t>接政府、企業等各界資源，舉辦逾1,800場活動，帶動逾4萬3千人次參與，超過20個國家參訪。舉辦亞太社會創新高峰會，來自15個國家30</w:t>
            </w:r>
            <w:r>
              <w:rPr>
                <w:rFonts w:eastAsia="標楷體"/>
                <w:szCs w:val="28"/>
              </w:rPr>
              <w:lastRenderedPageBreak/>
              <w:t>位國內外講者及</w:t>
            </w:r>
            <w:proofErr w:type="gramStart"/>
            <w:r>
              <w:rPr>
                <w:rFonts w:eastAsia="標楷體"/>
                <w:szCs w:val="28"/>
              </w:rPr>
              <w:t>60家社創組織</w:t>
            </w:r>
            <w:proofErr w:type="gramEnd"/>
            <w:r>
              <w:rPr>
                <w:rFonts w:eastAsia="標楷體"/>
                <w:szCs w:val="28"/>
              </w:rPr>
              <w:t>參與，吸引逾1,200人次。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創業家實證計畫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400" w:lineRule="exact"/>
            </w:pPr>
            <w:r>
              <w:rPr>
                <w:rFonts w:eastAsia="標楷體" w:cs="標楷體"/>
                <w:color w:val="000000"/>
                <w:szCs w:val="28"/>
              </w:rPr>
              <w:t>協助33家業者(27家為新創)上架政府共同供應契約，促成政府機關採購新創產品服務共33案及新創實證機關出題共3式。結合智慧城市展設置「新創主題館」，促成潛在商機新臺幣1億元。</w:t>
            </w:r>
          </w:p>
        </w:tc>
      </w:tr>
      <w:tr w:rsidR="00B71382" w:rsidTr="001F4974">
        <w:trPr>
          <w:trHeight w:val="124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  <w:highlight w:val="white"/>
              </w:rPr>
            </w:pPr>
            <w:r>
              <w:rPr>
                <w:rFonts w:eastAsia="標楷體"/>
                <w:color w:val="000000"/>
                <w:szCs w:val="28"/>
              </w:rPr>
              <w:t>中小企業創育發展計畫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400" w:lineRule="exact"/>
            </w:pPr>
            <w:r>
              <w:rPr>
                <w:rFonts w:eastAsia="標楷體"/>
                <w:szCs w:val="28"/>
              </w:rPr>
              <w:t>透過補助引導育成中心轉型為創育機構，已</w:t>
            </w:r>
            <w:r w:rsidRPr="0032444C">
              <w:rPr>
                <w:rFonts w:eastAsia="標楷體"/>
                <w:spacing w:val="14"/>
                <w:szCs w:val="28"/>
              </w:rPr>
              <w:t>輔導培育668家中小企業、誘發投增資額</w:t>
            </w:r>
            <w:r>
              <w:rPr>
                <w:rFonts w:eastAsia="標楷體"/>
                <w:szCs w:val="28"/>
              </w:rPr>
              <w:t>35.99億元。</w:t>
            </w:r>
          </w:p>
        </w:tc>
      </w:tr>
      <w:tr w:rsidR="00B71382" w:rsidTr="001F4974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proofErr w:type="gramStart"/>
            <w:r>
              <w:rPr>
                <w:rFonts w:eastAsia="標楷體"/>
                <w:color w:val="000000"/>
                <w:szCs w:val="28"/>
              </w:rPr>
              <w:t>創生在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地創育國際計畫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numPr>
                <w:ilvl w:val="0"/>
                <w:numId w:val="1"/>
              </w:numPr>
              <w:tabs>
                <w:tab w:val="clear" w:pos="720"/>
              </w:tabs>
              <w:spacing w:line="400" w:lineRule="exact"/>
              <w:ind w:left="560" w:hangingChars="200" w:hanging="560"/>
            </w:pPr>
            <w:proofErr w:type="gramStart"/>
            <w:r>
              <w:rPr>
                <w:rFonts w:eastAsia="標楷體"/>
                <w:szCs w:val="28"/>
              </w:rPr>
              <w:t>推</w:t>
            </w:r>
            <w:r>
              <w:rPr>
                <w:rFonts w:eastAsia="標楷體"/>
                <w:color w:val="000000"/>
                <w:szCs w:val="28"/>
              </w:rPr>
              <w:t>廣創生在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地與創新轉型：建置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5個創生在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地服務中心，投入產官學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在地資源合計1317.4萬元；研發商轉9件，創造750萬元市場價值。</w:t>
            </w:r>
          </w:p>
          <w:p w:rsidR="00B71382" w:rsidRDefault="009A07D6" w:rsidP="0032444C">
            <w:pPr>
              <w:pStyle w:val="ab"/>
              <w:numPr>
                <w:ilvl w:val="0"/>
                <w:numId w:val="1"/>
              </w:numPr>
              <w:tabs>
                <w:tab w:val="clear" w:pos="720"/>
              </w:tabs>
              <w:spacing w:line="400" w:lineRule="exact"/>
              <w:ind w:left="560" w:hangingChars="200" w:hanging="560"/>
            </w:pPr>
            <w:proofErr w:type="gramStart"/>
            <w:r>
              <w:rPr>
                <w:rFonts w:eastAsia="標楷體" w:cs="標楷體"/>
                <w:color w:val="000000"/>
                <w:szCs w:val="28"/>
                <w:lang w:bidi="ar-SA"/>
              </w:rPr>
              <w:t>創生在</w:t>
            </w:r>
            <w:proofErr w:type="gramEnd"/>
            <w:r>
              <w:rPr>
                <w:rFonts w:eastAsia="標楷體" w:cs="標楷體"/>
                <w:color w:val="000000"/>
                <w:szCs w:val="28"/>
                <w:lang w:bidi="ar-SA"/>
              </w:rPr>
              <w:t>地與創育國際情報觀測：完成</w:t>
            </w:r>
            <w:proofErr w:type="gramStart"/>
            <w:r>
              <w:rPr>
                <w:rFonts w:eastAsia="標楷體" w:cs="標楷體"/>
                <w:color w:val="000000"/>
                <w:szCs w:val="28"/>
                <w:lang w:bidi="ar-SA"/>
              </w:rPr>
              <w:t>國際物聯網</w:t>
            </w:r>
            <w:r w:rsidR="0032444C">
              <w:rPr>
                <w:rFonts w:eastAsia="標楷體" w:cs="標楷體" w:hint="eastAsia"/>
                <w:color w:val="000000"/>
                <w:szCs w:val="28"/>
                <w:lang w:bidi="ar-SA"/>
              </w:rPr>
              <w:t>（</w:t>
            </w:r>
            <w:proofErr w:type="gramEnd"/>
            <w:r>
              <w:rPr>
                <w:rFonts w:eastAsia="標楷體" w:cs="標楷體"/>
                <w:color w:val="000000"/>
                <w:szCs w:val="28"/>
                <w:lang w:bidi="ar-SA"/>
              </w:rPr>
              <w:t>IOT</w:t>
            </w:r>
            <w:r w:rsidR="0032444C">
              <w:rPr>
                <w:rFonts w:eastAsia="標楷體" w:cs="標楷體" w:hint="eastAsia"/>
                <w:color w:val="000000"/>
                <w:szCs w:val="28"/>
                <w:lang w:bidi="ar-SA"/>
              </w:rPr>
              <w:t>)</w:t>
            </w:r>
            <w:r>
              <w:rPr>
                <w:rFonts w:eastAsia="標楷體" w:cs="標楷體"/>
                <w:color w:val="000000"/>
                <w:szCs w:val="28"/>
                <w:lang w:bidi="ar-SA"/>
              </w:rPr>
              <w:t>產業物聯網投資說帖1式；中國、法國、美國、新加坡等4國5案</w:t>
            </w:r>
            <w:proofErr w:type="gramStart"/>
            <w:r>
              <w:rPr>
                <w:rFonts w:eastAsia="標楷體" w:cs="標楷體"/>
                <w:color w:val="000000"/>
                <w:szCs w:val="28"/>
                <w:lang w:bidi="ar-SA"/>
              </w:rPr>
              <w:t>國際創生標竿</w:t>
            </w:r>
            <w:proofErr w:type="gramEnd"/>
            <w:r>
              <w:rPr>
                <w:rFonts w:eastAsia="標楷體" w:cs="標楷體"/>
                <w:color w:val="000000"/>
                <w:szCs w:val="28"/>
                <w:lang w:bidi="ar-SA"/>
              </w:rPr>
              <w:t>案例</w:t>
            </w:r>
            <w:proofErr w:type="gramStart"/>
            <w:r>
              <w:rPr>
                <w:rFonts w:eastAsia="標楷體" w:cs="標楷體"/>
                <w:color w:val="000000"/>
                <w:szCs w:val="28"/>
                <w:lang w:bidi="ar-SA"/>
              </w:rPr>
              <w:t>研析及</w:t>
            </w:r>
            <w:proofErr w:type="gramEnd"/>
            <w:r>
              <w:rPr>
                <w:rFonts w:eastAsia="標楷體" w:cs="標楷體"/>
                <w:color w:val="000000"/>
                <w:szCs w:val="28"/>
                <w:lang w:bidi="ar-SA"/>
              </w:rPr>
              <w:t>桃園市、</w:t>
            </w:r>
            <w:proofErr w:type="gramStart"/>
            <w:r>
              <w:rPr>
                <w:rFonts w:eastAsia="標楷體" w:cs="標楷體"/>
                <w:color w:val="000000"/>
                <w:szCs w:val="28"/>
                <w:lang w:bidi="ar-SA"/>
              </w:rPr>
              <w:t>臺</w:t>
            </w:r>
            <w:proofErr w:type="gramEnd"/>
            <w:r>
              <w:rPr>
                <w:rFonts w:eastAsia="標楷體" w:cs="標楷體"/>
                <w:color w:val="000000"/>
                <w:szCs w:val="28"/>
                <w:lang w:bidi="ar-SA"/>
              </w:rPr>
              <w:t>中市、嘉義市縣、台南市、花蓮縣、新北市等6縣市創育情報觀測。</w:t>
            </w:r>
          </w:p>
        </w:tc>
      </w:tr>
      <w:tr w:rsidR="00B71382" w:rsidTr="001F4974">
        <w:trPr>
          <w:trHeight w:val="1227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創新醫療器材計畫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透過培育及輔導服務，共促成投增資金額4.1億元，新增及維持就業人數累計達235人。</w:t>
            </w:r>
          </w:p>
        </w:tc>
      </w:tr>
      <w:tr w:rsidR="00B71382" w:rsidTr="001F4974">
        <w:trPr>
          <w:trHeight w:val="1634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先進產業策略性落實計畫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培育15家具規模放大潛力之焦點領域科技新創公司，並輔導30家優質新創團隊，藉以提升台灣創育能量，推動策略新創帶動產業發展。</w:t>
            </w:r>
          </w:p>
        </w:tc>
      </w:tr>
      <w:tr w:rsidR="00B71382" w:rsidTr="001F4974">
        <w:trPr>
          <w:cantSplit/>
          <w:trHeight w:val="1364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創新籌資智慧支援計畫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透過FINDIT 平</w:t>
            </w:r>
            <w:proofErr w:type="gramStart"/>
            <w:r>
              <w:rPr>
                <w:rFonts w:eastAsia="標楷體"/>
                <w:szCs w:val="28"/>
              </w:rPr>
              <w:t>臺</w:t>
            </w:r>
            <w:proofErr w:type="gramEnd"/>
            <w:r>
              <w:rPr>
                <w:rFonts w:eastAsia="標楷體"/>
                <w:szCs w:val="28"/>
              </w:rPr>
              <w:t>，協助創新創業者與早期投資人有效掌握新創與資金趨勢，消弭資金供需雙方訊息不對稱問題，並推動</w:t>
            </w:r>
            <w:proofErr w:type="gramStart"/>
            <w:r>
              <w:rPr>
                <w:rFonts w:eastAsia="標楷體"/>
                <w:szCs w:val="28"/>
              </w:rPr>
              <w:t>募資媒合</w:t>
            </w:r>
            <w:proofErr w:type="gramEnd"/>
            <w:r w:rsidRPr="0032444C">
              <w:rPr>
                <w:rFonts w:eastAsia="標楷體"/>
                <w:spacing w:val="10"/>
                <w:szCs w:val="28"/>
              </w:rPr>
              <w:t>與輔導，創造2,225 次新創企業與國內外</w:t>
            </w:r>
            <w:r>
              <w:rPr>
                <w:rFonts w:eastAsia="標楷體"/>
                <w:szCs w:val="28"/>
              </w:rPr>
              <w:t>投資單位媒合機會，累計促成23 家新創企業獲得新台幣4.74 億元投資。</w:t>
            </w:r>
          </w:p>
        </w:tc>
      </w:tr>
      <w:tr w:rsidR="00B71382" w:rsidTr="001F4974">
        <w:trPr>
          <w:cantSplit/>
          <w:trHeight w:val="7989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中小企業價值創新財務支援計畫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BE786D">
            <w:pPr>
              <w:pStyle w:val="ab"/>
              <w:numPr>
                <w:ilvl w:val="0"/>
                <w:numId w:val="2"/>
              </w:numPr>
              <w:tabs>
                <w:tab w:val="clear" w:pos="720"/>
              </w:tabs>
              <w:spacing w:line="40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協助21家新創企業於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國內外群募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平台籌資(協助團隊於日本</w:t>
            </w:r>
            <w:proofErr w:type="spellStart"/>
            <w:r>
              <w:rPr>
                <w:rFonts w:eastAsia="標楷體"/>
                <w:color w:val="000000"/>
                <w:szCs w:val="28"/>
              </w:rPr>
              <w:t>makuake</w:t>
            </w:r>
            <w:proofErr w:type="spellEnd"/>
            <w:r>
              <w:rPr>
                <w:rFonts w:eastAsia="標楷體"/>
                <w:color w:val="000000"/>
                <w:szCs w:val="28"/>
              </w:rPr>
              <w:t>成功募資)，共獲得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募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資金額61,270,311元，創造34,368筆訂單量，相比同類型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之群募商品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，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其募資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成果遠高於未經計畫輔導之案例。</w:t>
            </w:r>
          </w:p>
          <w:p w:rsidR="00B71382" w:rsidRDefault="009A07D6" w:rsidP="00BE786D">
            <w:pPr>
              <w:pStyle w:val="ab"/>
              <w:numPr>
                <w:ilvl w:val="0"/>
                <w:numId w:val="2"/>
              </w:numPr>
              <w:tabs>
                <w:tab w:val="clear" w:pos="720"/>
              </w:tabs>
              <w:spacing w:line="40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透過不同廣宣活動，提升國內民眾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對群募平台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認知，進而尋求計畫團隊協助，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透過群募平台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接觸不同目標客群，獲得與會民眾對於整體計畫成效肯定，計畫執行過程透過媒體宣傳整體計畫成效，於FB共創造</w:t>
            </w:r>
            <w:r w:rsidRPr="00920590">
              <w:rPr>
                <w:rFonts w:eastAsia="標楷體"/>
                <w:color w:val="000000"/>
                <w:spacing w:val="-20"/>
                <w:szCs w:val="28"/>
              </w:rPr>
              <w:t>65,763</w:t>
            </w:r>
            <w:r>
              <w:rPr>
                <w:rFonts w:eastAsia="標楷體"/>
                <w:color w:val="000000"/>
                <w:szCs w:val="28"/>
              </w:rPr>
              <w:t>觸及率、獲得</w:t>
            </w:r>
            <w:r w:rsidRPr="00920590">
              <w:rPr>
                <w:rFonts w:eastAsia="標楷體"/>
                <w:color w:val="000000"/>
                <w:spacing w:val="-20"/>
                <w:szCs w:val="28"/>
              </w:rPr>
              <w:t>3,377</w:t>
            </w:r>
            <w:r>
              <w:rPr>
                <w:rFonts w:eastAsia="標楷體"/>
                <w:color w:val="000000"/>
                <w:szCs w:val="28"/>
              </w:rPr>
              <w:t>個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讚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、達295次轉分享；活動辦理成效媒體露出共計8則。</w:t>
            </w:r>
          </w:p>
          <w:p w:rsidR="00B71382" w:rsidRDefault="009A07D6" w:rsidP="00BE786D">
            <w:pPr>
              <w:pStyle w:val="ab"/>
              <w:numPr>
                <w:ilvl w:val="0"/>
                <w:numId w:val="2"/>
              </w:numPr>
              <w:tabs>
                <w:tab w:val="clear" w:pos="720"/>
              </w:tabs>
              <w:spacing w:line="40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建置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商品化快製服務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平台，於2019年7月1日開站以來，總累計達3,700次瀏覽量，使用者數量累計達450人，透</w:t>
            </w:r>
            <w:r w:rsidRPr="0032444C">
              <w:rPr>
                <w:rFonts w:eastAsia="標楷體"/>
                <w:color w:val="000000"/>
                <w:spacing w:val="14"/>
                <w:kern w:val="0"/>
                <w:szCs w:val="28"/>
              </w:rPr>
              <w:t>過網站讓新創團隊能快速找到解決方</w:t>
            </w:r>
            <w:r>
              <w:rPr>
                <w:rFonts w:eastAsia="標楷體"/>
                <w:color w:val="000000"/>
                <w:szCs w:val="28"/>
              </w:rPr>
              <w:t>案，並累積不同領域之專業知識，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透過快製顧問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協助新創團隊能順利完成商品開發，並讓相關製造經驗能持續傳承。</w:t>
            </w:r>
          </w:p>
        </w:tc>
      </w:tr>
      <w:tr w:rsidR="00B71382" w:rsidTr="001F4974">
        <w:trPr>
          <w:cantSplit/>
          <w:trHeight w:val="1306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小型企業創新研發綱要計畫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共計受理中小企業申請2,679件，核定通過</w:t>
            </w:r>
            <w:r w:rsidRPr="0032444C">
              <w:rPr>
                <w:rFonts w:eastAsia="標楷體"/>
                <w:spacing w:val="10"/>
                <w:szCs w:val="28"/>
              </w:rPr>
              <w:t>950件，核定補助金額累計6.93億元，帶</w:t>
            </w:r>
            <w:r>
              <w:rPr>
                <w:rFonts w:eastAsia="標楷體"/>
                <w:szCs w:val="28"/>
              </w:rPr>
              <w:t>動中小企業再投入研究經費10.12億元；另提供顧問及諮詢等服務，完成受理6案即時諮詢，32家企業</w:t>
            </w:r>
            <w:proofErr w:type="gramStart"/>
            <w:r>
              <w:rPr>
                <w:rFonts w:eastAsia="標楷體"/>
                <w:szCs w:val="28"/>
              </w:rPr>
              <w:t>訪診以及</w:t>
            </w:r>
            <w:proofErr w:type="gramEnd"/>
            <w:r>
              <w:rPr>
                <w:rFonts w:eastAsia="標楷體"/>
                <w:szCs w:val="28"/>
              </w:rPr>
              <w:t>11案顧問服務。</w:t>
            </w:r>
          </w:p>
        </w:tc>
      </w:tr>
      <w:tr w:rsidR="00B71382" w:rsidTr="001F4974">
        <w:trPr>
          <w:cantSplit/>
          <w:trHeight w:val="1924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提升偏鄉企業數位行銷應用能力計畫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</w:pPr>
            <w:r w:rsidRPr="0032444C">
              <w:rPr>
                <w:rFonts w:eastAsia="標楷體"/>
                <w:spacing w:val="8"/>
                <w:szCs w:val="28"/>
              </w:rPr>
              <w:t>提升627家/974人次中小企業數位應用能</w:t>
            </w:r>
            <w:r>
              <w:rPr>
                <w:rFonts w:eastAsia="標楷體"/>
                <w:szCs w:val="28"/>
              </w:rPr>
              <w:t>力，推動31案/265家中小企業數位群聚輔導；運用數位化環境學習307,298人次，新增學員33,583人次，推動42家企業運用數位學習企業專區。</w:t>
            </w:r>
          </w:p>
        </w:tc>
      </w:tr>
      <w:tr w:rsidR="00B71382" w:rsidTr="001F4974">
        <w:trPr>
          <w:cantSplit/>
          <w:trHeight w:val="5213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推動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中小企業跨域創新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加值計畫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662881">
            <w:pPr>
              <w:pStyle w:val="ab"/>
              <w:numPr>
                <w:ilvl w:val="0"/>
                <w:numId w:val="3"/>
              </w:numPr>
              <w:tabs>
                <w:tab w:val="clear" w:pos="720"/>
              </w:tabs>
              <w:spacing w:line="400" w:lineRule="exact"/>
              <w:ind w:left="560" w:hangingChars="200" w:hanging="560"/>
            </w:pPr>
            <w:r>
              <w:rPr>
                <w:rFonts w:eastAsia="標楷體"/>
                <w:color w:val="000000"/>
                <w:szCs w:val="28"/>
                <w:lang w:eastAsia="zh-HK"/>
              </w:rPr>
              <w:t>推動1</w:t>
            </w:r>
            <w:r>
              <w:rPr>
                <w:rFonts w:eastAsia="標楷體"/>
                <w:color w:val="000000"/>
                <w:szCs w:val="28"/>
              </w:rPr>
              <w:t>0</w:t>
            </w:r>
            <w:r>
              <w:rPr>
                <w:rFonts w:eastAsia="標楷體"/>
                <w:color w:val="000000"/>
                <w:szCs w:val="28"/>
                <w:lang w:eastAsia="zh-HK"/>
              </w:rPr>
              <w:t>個中小企業創新生態系，帶動中小企業409家，共同發展</w:t>
            </w:r>
            <w:r>
              <w:rPr>
                <w:rFonts w:eastAsia="標楷體"/>
                <w:color w:val="000000"/>
                <w:szCs w:val="28"/>
              </w:rPr>
              <w:t>97</w:t>
            </w:r>
            <w:r>
              <w:rPr>
                <w:rFonts w:eastAsia="標楷體"/>
                <w:color w:val="000000"/>
                <w:szCs w:val="28"/>
                <w:lang w:eastAsia="zh-HK"/>
              </w:rPr>
              <w:t>項創新服務或商品；促成投資或研發資源投入</w:t>
            </w:r>
            <w:r>
              <w:rPr>
                <w:rFonts w:eastAsia="標楷體"/>
                <w:color w:val="000000"/>
                <w:szCs w:val="28"/>
              </w:rPr>
              <w:t>6.94</w:t>
            </w:r>
            <w:r w:rsidRPr="0032444C">
              <w:rPr>
                <w:rFonts w:eastAsia="標楷體"/>
                <w:color w:val="000000"/>
                <w:spacing w:val="28"/>
                <w:szCs w:val="28"/>
              </w:rPr>
              <w:t>億元。</w:t>
            </w:r>
            <w:r w:rsidRPr="00933051">
              <w:rPr>
                <w:rFonts w:eastAsia="標楷體"/>
                <w:color w:val="000000"/>
                <w:spacing w:val="28"/>
                <w:szCs w:val="28"/>
              </w:rPr>
              <w:t>培育數位創新人才</w:t>
            </w:r>
            <w:r>
              <w:rPr>
                <w:rFonts w:eastAsia="標楷體"/>
                <w:color w:val="000000"/>
                <w:szCs w:val="28"/>
              </w:rPr>
              <w:t>437人，新增就業人數175人，並帶動就業2,780人。提供54家企業進行出口實力整備度診斷服務，建立國際輸出個案(或取得國際訂單)2案。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形塑創育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加速生態系1案，</w:t>
            </w:r>
            <w:r>
              <w:rPr>
                <w:rFonts w:eastAsia="標楷體"/>
                <w:color w:val="000000"/>
                <w:szCs w:val="28"/>
                <w:lang w:eastAsia="zh-HK"/>
              </w:rPr>
              <w:t>協助創育產業輔導新創團隊連結國際12</w:t>
            </w:r>
            <w:proofErr w:type="gramStart"/>
            <w:r>
              <w:rPr>
                <w:rFonts w:eastAsia="標楷體"/>
                <w:color w:val="000000"/>
                <w:szCs w:val="28"/>
                <w:lang w:eastAsia="zh-HK"/>
              </w:rPr>
              <w:t>案次</w:t>
            </w:r>
            <w:proofErr w:type="gramEnd"/>
            <w:r>
              <w:rPr>
                <w:rFonts w:eastAsia="標楷體"/>
                <w:color w:val="000000"/>
                <w:szCs w:val="28"/>
                <w:lang w:eastAsia="zh-HK"/>
              </w:rPr>
              <w:t>、大中小企業與新創企業合作4</w:t>
            </w:r>
            <w:proofErr w:type="gramStart"/>
            <w:r>
              <w:rPr>
                <w:rFonts w:eastAsia="標楷體"/>
                <w:color w:val="000000"/>
                <w:szCs w:val="28"/>
                <w:lang w:eastAsia="zh-HK"/>
              </w:rPr>
              <w:t>案次</w:t>
            </w:r>
            <w:proofErr w:type="gramEnd"/>
            <w:r>
              <w:rPr>
                <w:rFonts w:eastAsia="標楷體"/>
                <w:color w:val="000000"/>
                <w:szCs w:val="28"/>
                <w:lang w:eastAsia="zh-HK"/>
              </w:rPr>
              <w:t>。</w:t>
            </w:r>
          </w:p>
          <w:p w:rsidR="00B71382" w:rsidRDefault="009A07D6" w:rsidP="00662881">
            <w:pPr>
              <w:pStyle w:val="ab"/>
              <w:numPr>
                <w:ilvl w:val="0"/>
                <w:numId w:val="3"/>
              </w:numPr>
              <w:tabs>
                <w:tab w:val="clear" w:pos="720"/>
              </w:tabs>
              <w:spacing w:line="400" w:lineRule="exact"/>
              <w:ind w:left="560" w:hangingChars="200" w:hanging="560"/>
            </w:pPr>
            <w:r>
              <w:rPr>
                <w:rFonts w:eastAsia="標楷體"/>
                <w:color w:val="000000"/>
                <w:szCs w:val="28"/>
              </w:rPr>
              <w:t>辦理形塑創業加速生態系4案，推動大</w:t>
            </w:r>
            <w:r w:rsidRPr="0032444C">
              <w:rPr>
                <w:rFonts w:eastAsia="標楷體"/>
                <w:color w:val="000000"/>
                <w:spacing w:val="8"/>
                <w:szCs w:val="28"/>
              </w:rPr>
              <w:t>中小企業與新創企業合作發展10案，</w:t>
            </w:r>
            <w:r>
              <w:rPr>
                <w:rFonts w:eastAsia="標楷體"/>
                <w:color w:val="000000"/>
                <w:szCs w:val="28"/>
              </w:rPr>
              <w:t>促進大中小企業與新創企業合作，提升商機共6.4億元。</w:t>
            </w:r>
          </w:p>
        </w:tc>
      </w:tr>
      <w:tr w:rsidR="00B71382" w:rsidTr="001F4974">
        <w:trPr>
          <w:cantSplit/>
          <w:trHeight w:val="147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推動中小企業雲端創新應用發展計畫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鼓勵中小企業發展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雲端物聯應用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，打造可商業應用的示範案例，推動4項雲端創新應用服務，導入206家中小企業，帶動雲端應用產值與商機2.46億元。</w:t>
            </w:r>
          </w:p>
        </w:tc>
      </w:tr>
      <w:tr w:rsidR="00B71382" w:rsidTr="001F4974">
        <w:trPr>
          <w:cantSplit/>
          <w:trHeight w:val="147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中小企業行動支付普及推升計畫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促進跨業整合，加速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場域布建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，結合智慧應用服務導入行動支付，創新場域服務模式，推動示範場域6處，並結合地方政府及相關業者，辦理行動支付體驗活動6場次，計導入904家次中小企業，帶動351萬次應用，帶動產值與商機4.48億元。</w:t>
            </w:r>
          </w:p>
        </w:tc>
      </w:tr>
      <w:tr w:rsidR="00B71382" w:rsidTr="001F4974">
        <w:trPr>
          <w:cantSplit/>
          <w:trHeight w:val="147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推動中小企業群聚加速創新商業化計畫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推動5個中小企業群聚，帶動77家中小企業參與，合作發展創新商品或服務22案，帶動就業人數89人，培育中小企業知識涵量427人次，帶動商機4.32億元。</w:t>
            </w:r>
          </w:p>
        </w:tc>
      </w:tr>
      <w:tr w:rsidR="00B71382" w:rsidTr="001F4974">
        <w:trPr>
          <w:cantSplit/>
          <w:trHeight w:val="1589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  <w:highlight w:val="yellow"/>
              </w:rPr>
            </w:pPr>
            <w:r>
              <w:rPr>
                <w:rFonts w:eastAsia="標楷體"/>
                <w:color w:val="000000"/>
                <w:szCs w:val="28"/>
              </w:rPr>
              <w:t>推動中小企業智慧製造數位轉型計畫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pacing w:val="10"/>
                <w:szCs w:val="28"/>
              </w:rPr>
              <w:t>完成數位轉型諮詢診斷220家、輔導12案60家企業推動數位轉型或智慧製造，帶動營收約7.9億元、增加投資金額約3.3億元、培訓數位轉型人才517人次。</w:t>
            </w:r>
          </w:p>
        </w:tc>
      </w:tr>
      <w:tr w:rsidR="00B71382" w:rsidTr="001F4974">
        <w:trPr>
          <w:cantSplit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中小企業節能管理與推廣輔導計畫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  <w:rPr>
                <w:rFonts w:eastAsia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共執行6家節能輔導，66家節能診斷，預估節電達257.3萬度/年，節能量583kLOE年。辦理節能系列研討會3場，累積培育120位節能管理專業人才。</w:t>
            </w:r>
          </w:p>
        </w:tc>
      </w:tr>
      <w:tr w:rsidR="00B71382" w:rsidTr="00920590">
        <w:trPr>
          <w:trHeight w:val="2260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380" w:lineRule="exact"/>
              <w:ind w:left="574" w:hangingChars="205" w:hanging="574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二、中小企業發展</w:t>
            </w: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中小企業中英文白皮書編撰計畫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Pr="00933051" w:rsidRDefault="009A07D6" w:rsidP="001F4974">
            <w:pPr>
              <w:pStyle w:val="ab"/>
              <w:spacing w:line="400" w:lineRule="exact"/>
              <w:rPr>
                <w:rFonts w:eastAsia="標楷體"/>
                <w:spacing w:val="14"/>
                <w:szCs w:val="28"/>
              </w:rPr>
            </w:pPr>
            <w:r w:rsidRPr="00933051">
              <w:rPr>
                <w:rFonts w:eastAsia="標楷體" w:cs="Times New Roman"/>
                <w:color w:val="000000"/>
                <w:spacing w:val="14"/>
                <w:szCs w:val="28"/>
              </w:rPr>
              <w:t>發</w:t>
            </w:r>
            <w:r w:rsidRPr="00933051">
              <w:rPr>
                <w:rFonts w:eastAsia="標楷體" w:cs="Times New Roman"/>
                <w:color w:val="000000"/>
                <w:spacing w:val="4"/>
                <w:szCs w:val="28"/>
              </w:rPr>
              <w:t>行2019年中、英文版中小企業白皮書；完成1項中小企業重要發展及統計資料</w:t>
            </w:r>
            <w:proofErr w:type="gramStart"/>
            <w:r w:rsidRPr="00933051">
              <w:rPr>
                <w:rFonts w:eastAsia="標楷體" w:cs="Times New Roman"/>
                <w:color w:val="000000"/>
                <w:spacing w:val="4"/>
                <w:szCs w:val="28"/>
              </w:rPr>
              <w:t>研</w:t>
            </w:r>
            <w:proofErr w:type="gramEnd"/>
            <w:r w:rsidRPr="00933051">
              <w:rPr>
                <w:rFonts w:eastAsia="標楷體" w:cs="Times New Roman"/>
                <w:color w:val="000000"/>
                <w:spacing w:val="4"/>
                <w:szCs w:val="28"/>
              </w:rPr>
              <w:t>析報告；彙編「政府協助中小企業資源手冊</w:t>
            </w:r>
            <w:r w:rsidRPr="00933051">
              <w:rPr>
                <w:rFonts w:eastAsia="標楷體" w:cs="Times New Roman"/>
                <w:color w:val="000000"/>
                <w:spacing w:val="4"/>
                <w:kern w:val="0"/>
                <w:szCs w:val="28"/>
              </w:rPr>
              <w:t>」、「</w:t>
            </w:r>
            <w:r w:rsidRPr="00933051">
              <w:rPr>
                <w:rFonts w:eastAsia="標楷體" w:cs="Times New Roman"/>
                <w:color w:val="000000"/>
                <w:spacing w:val="4"/>
                <w:szCs w:val="28"/>
              </w:rPr>
              <w:t>各國中小企業發展政策及輔導措施</w:t>
            </w:r>
            <w:r w:rsidRPr="00933051">
              <w:rPr>
                <w:rFonts w:eastAsia="標楷體" w:cs="Times New Roman"/>
                <w:color w:val="000000"/>
                <w:spacing w:val="4"/>
                <w:kern w:val="0"/>
                <w:szCs w:val="28"/>
              </w:rPr>
              <w:t>」、「中小</w:t>
            </w:r>
            <w:r w:rsidRPr="00933051">
              <w:rPr>
                <w:rFonts w:eastAsia="標楷體" w:cs="Times New Roman"/>
                <w:color w:val="000000"/>
                <w:spacing w:val="4"/>
                <w:szCs w:val="28"/>
              </w:rPr>
              <w:t>企業重要經濟指標索引（精簡白皮書）」及成果專刊</w:t>
            </w:r>
            <w:r w:rsidRPr="00933051">
              <w:rPr>
                <w:rFonts w:eastAsia="標楷體" w:cs="Times New Roman"/>
                <w:color w:val="000000"/>
                <w:spacing w:val="14"/>
                <w:szCs w:val="28"/>
              </w:rPr>
              <w:t>。</w:t>
            </w:r>
          </w:p>
        </w:tc>
      </w:tr>
      <w:tr w:rsidR="00B71382" w:rsidTr="001F4974">
        <w:trPr>
          <w:cantSplit/>
          <w:trHeight w:val="2159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協助中小企業參與APEC 等區域經濟整合計畫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  <w:highlight w:val="yellow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參與APEC中小企業部長會議及工作小組會議系列會議，並與新南向國家合辦APEC國際論壇活動，透過與會員體互動，落實新南向實質連結，提升我國國際參與，促進亞太地區新創及中小企業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生態圈跨境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交流。</w:t>
            </w:r>
          </w:p>
        </w:tc>
      </w:tr>
      <w:tr w:rsidR="00B71382" w:rsidTr="001F4974">
        <w:trPr>
          <w:cantSplit/>
          <w:trHeight w:val="2536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中小企業公共服務計畫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F10D0C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完成建構政策溝通環境網絡連結9式，</w:t>
            </w:r>
            <w:r>
              <w:rPr>
                <w:rFonts w:eastAsia="標楷體" w:cs="Times New Roman"/>
                <w:bCs/>
                <w:color w:val="000000"/>
                <w:szCs w:val="28"/>
              </w:rPr>
              <w:t>加強社會對話及露出相關政策資訊。</w:t>
            </w:r>
            <w:r>
              <w:rPr>
                <w:rFonts w:eastAsia="標楷體" w:cs="Times New Roman"/>
                <w:color w:val="000000"/>
                <w:szCs w:val="28"/>
              </w:rPr>
              <w:t>完成媒體觀測報告10式，作為政策宣導之分析依據。辦理4場次媒體素養培訓課程，提升處內同仁媒體素養。運用新媒體、網路社群作為政策溝通平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臺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，增加與中小企業雙向互動與溝通。</w:t>
            </w:r>
          </w:p>
        </w:tc>
      </w:tr>
      <w:tr w:rsidR="00B71382" w:rsidTr="001F4974">
        <w:trPr>
          <w:cantSplit/>
          <w:trHeight w:val="2005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 xml:space="preserve">中小企業商機媒合推動計畫 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共辦理6場次中小企業商機媒合系列活動，累計協助67家企業廠商參展發表，展出76項技術/產品，總出席人數達46,253人次，</w:t>
            </w:r>
            <w:r w:rsidRPr="0032444C">
              <w:rPr>
                <w:rFonts w:ascii="標楷體" w:eastAsia="標楷體" w:hAnsi="標楷體"/>
                <w:color w:val="000000"/>
                <w:spacing w:val="10"/>
                <w:sz w:val="28"/>
                <w:szCs w:val="28"/>
              </w:rPr>
              <w:t>累計媒合次數1,029次，媒合商機約1億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2,199萬元。</w:t>
            </w:r>
          </w:p>
        </w:tc>
      </w:tr>
      <w:tr w:rsidR="00B71382" w:rsidTr="001F4974">
        <w:trPr>
          <w:cantSplit/>
          <w:trHeight w:val="2773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 xml:space="preserve">中小企業互助合作暨協助參與政府採購輔導計畫 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完成推動主題式合作案1案，輔導5家業者，促成850萬元以上商機。完成實質合作</w:t>
            </w:r>
            <w:r w:rsidRPr="0032444C">
              <w:rPr>
                <w:rFonts w:ascii="標楷體" w:eastAsia="標楷體" w:hAnsi="標楷體"/>
                <w:color w:val="000000"/>
                <w:spacing w:val="12"/>
                <w:sz w:val="28"/>
                <w:szCs w:val="28"/>
              </w:rPr>
              <w:t>輔導2案，計輔導9家企業，提升營業額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900萬元以上。辦理政府採購實務講習會6場次，計培訓355人次。製作發送互助合作暨政府採購電子報6期，提供政府採購常見問答30則。</w:t>
            </w:r>
          </w:p>
        </w:tc>
      </w:tr>
      <w:tr w:rsidR="00B71382" w:rsidTr="001F4974">
        <w:trPr>
          <w:cantSplit/>
          <w:trHeight w:val="253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中小企業經營輔導計畫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受理中小企業諮詢轉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介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服務計84案，完成中小企業短期診斷61家、個廠輔導6案，提升營業額共計2,090萬元，降低生產成本約50萬元，增加就業人數共8人。完成設計編印中小企業經營管理輔導體系簡介摺頁、EDM與體系輔導成果案例集。</w:t>
            </w:r>
          </w:p>
        </w:tc>
      </w:tr>
      <w:tr w:rsidR="00B71382" w:rsidTr="001F4974">
        <w:trPr>
          <w:cantSplit/>
          <w:trHeight w:val="1603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小巨人獎選拔表揚活動計畫</w:t>
            </w:r>
          </w:p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受理參選企業67家，辦理參選企業資格審查、初審、決審，選拔14家得獎企業，並共同舉辦聯合頒獎典禮1場，製作中、英文證書及獎座、中英文得獎專輯(電子檔)。</w:t>
            </w:r>
          </w:p>
        </w:tc>
      </w:tr>
      <w:tr w:rsidR="00B71382" w:rsidTr="001F4974">
        <w:trPr>
          <w:cantSplit/>
          <w:trHeight w:val="1938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 xml:space="preserve">經濟部中南區聯合服務中心業務 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spacing w:line="40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提供工商諮詢服務48,692家次；提供各項</w:t>
            </w:r>
            <w:r w:rsidRPr="00933051">
              <w:rPr>
                <w:rFonts w:ascii="標楷體" w:eastAsia="標楷體" w:hAnsi="標楷體" w:cs="標楷體"/>
                <w:color w:val="000000"/>
                <w:spacing w:val="26"/>
                <w:sz w:val="28"/>
                <w:szCs w:val="28"/>
              </w:rPr>
              <w:t>輔導服務及工商報導、投資簡介資訊計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12,658件；受理申請案件61,423件；輔導轉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服務76家次；參加相關工商及經貿會議計155場次。</w:t>
            </w:r>
          </w:p>
        </w:tc>
      </w:tr>
      <w:tr w:rsidR="00B71382" w:rsidTr="001F4974">
        <w:trPr>
          <w:cantSplit/>
          <w:trHeight w:val="1880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加強投資中小企業服務計畫</w:t>
            </w:r>
          </w:p>
        </w:tc>
        <w:tc>
          <w:tcPr>
            <w:tcW w:w="5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辦理6場次投資課程、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6場次投後商機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媒合會、2場次專家指導會議、企業資源轉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介與投後管理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協處，除協助中小企業獲取民間及政府資金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挹注外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，並提供各方面營運輔導及資源鍵結，以期協助企業營運發展。 </w:t>
            </w:r>
          </w:p>
        </w:tc>
      </w:tr>
    </w:tbl>
    <w:p w:rsidR="00B71382" w:rsidRDefault="00B71382">
      <w:pPr>
        <w:pStyle w:val="a6"/>
        <w:spacing w:line="240" w:lineRule="atLeast"/>
        <w:ind w:left="437" w:hanging="437"/>
        <w:jc w:val="distribute"/>
        <w:rPr>
          <w:rFonts w:ascii="標楷體" w:eastAsia="標楷體" w:hAnsi="標楷體"/>
          <w:sz w:val="28"/>
          <w:szCs w:val="28"/>
        </w:rPr>
      </w:pPr>
    </w:p>
    <w:p w:rsidR="00B71382" w:rsidRDefault="009A07D6" w:rsidP="001F4974">
      <w:pPr>
        <w:pStyle w:val="a6"/>
        <w:spacing w:after="156" w:line="240" w:lineRule="atLeast"/>
        <w:ind w:left="437" w:hanging="43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(二)上年度已過</w:t>
      </w:r>
      <w:proofErr w:type="gramStart"/>
      <w:r>
        <w:rPr>
          <w:rFonts w:ascii="標楷體" w:eastAsia="標楷體" w:hAnsi="標楷體"/>
          <w:sz w:val="28"/>
          <w:szCs w:val="28"/>
        </w:rPr>
        <w:t>期間（</w:t>
      </w:r>
      <w:proofErr w:type="gramEnd"/>
      <w:r>
        <w:rPr>
          <w:rFonts w:ascii="標楷體" w:eastAsia="標楷體" w:hAnsi="標楷體"/>
          <w:sz w:val="28"/>
          <w:szCs w:val="28"/>
        </w:rPr>
        <w:t>109年1月1日至6月30日止）計畫實施成果概述</w:t>
      </w:r>
    </w:p>
    <w:tbl>
      <w:tblPr>
        <w:tblW w:w="9723" w:type="dxa"/>
        <w:tblInd w:w="1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96"/>
        <w:gridCol w:w="2133"/>
        <w:gridCol w:w="5494"/>
      </w:tblGrid>
      <w:tr w:rsidR="00B71382">
        <w:trPr>
          <w:tblHeader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>
            <w:pPr>
              <w:pStyle w:val="ab"/>
              <w:spacing w:line="36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工作計畫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>
            <w:pPr>
              <w:pStyle w:val="ab"/>
              <w:spacing w:line="36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實施概況</w:t>
            </w: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>
            <w:pPr>
              <w:pStyle w:val="ab"/>
              <w:spacing w:line="36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實施成果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38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一、中小企業科技應用</w:t>
            </w: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優化中小企業科技策略布局暨政策決策發展計畫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進行中小企業科技施政藍圖初步規劃，以文字雲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析未來施政方向；辦理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2場跨域交流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會，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商「進軍新加坡餐飲」與「提升中小型服務業韌性經營模式」等；規劃台印度中小企業論壇，推動台印度中小企業國際創新</w:t>
            </w:r>
            <w:r w:rsidRPr="00933051">
              <w:rPr>
                <w:rFonts w:eastAsia="標楷體"/>
                <w:color w:val="000000"/>
                <w:spacing w:val="20"/>
                <w:szCs w:val="28"/>
              </w:rPr>
              <w:t>合作；</w:t>
            </w:r>
            <w:proofErr w:type="gramStart"/>
            <w:r w:rsidRPr="00933051">
              <w:rPr>
                <w:rFonts w:eastAsia="標楷體" w:cs="Times New Roman"/>
                <w:color w:val="000000"/>
                <w:spacing w:val="20"/>
                <w:szCs w:val="28"/>
              </w:rPr>
              <w:t>研</w:t>
            </w:r>
            <w:proofErr w:type="gramEnd"/>
            <w:r w:rsidRPr="00933051">
              <w:rPr>
                <w:rFonts w:eastAsia="標楷體" w:cs="Times New Roman"/>
                <w:color w:val="000000"/>
                <w:spacing w:val="20"/>
                <w:szCs w:val="28"/>
              </w:rPr>
              <w:t>析1項新興中小企業發展相關議</w:t>
            </w:r>
            <w:r>
              <w:rPr>
                <w:rFonts w:eastAsia="標楷體" w:cs="Times New Roman"/>
                <w:color w:val="000000"/>
                <w:szCs w:val="28"/>
              </w:rPr>
              <w:t>題，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109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年度主題為「臺灣中小企業數位創新發展之策略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析-遠距醫療照護產業」，透過訪談及問卷調查了解遠距醫療產業發展現況趨勢及政策需求；進行中小企業數位程度調查，以掌握中小企業數位程度及數位轉型規劃。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推動產業創新應用服務實證計畫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400" w:lineRule="exact"/>
              <w:rPr>
                <w:rFonts w:eastAsia="標楷體"/>
                <w:color w:val="800000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提供2案創新實驗相關法規修正建議，完成</w:t>
            </w:r>
            <w:r w:rsidRPr="00933051">
              <w:rPr>
                <w:rFonts w:eastAsia="標楷體" w:cs="Times New Roman"/>
                <w:color w:val="000000"/>
                <w:spacing w:val="22"/>
                <w:szCs w:val="28"/>
              </w:rPr>
              <w:t>9場地方政府產業創新</w:t>
            </w:r>
            <w:proofErr w:type="gramStart"/>
            <w:r w:rsidRPr="00933051">
              <w:rPr>
                <w:rFonts w:eastAsia="標楷體" w:cs="Times New Roman"/>
                <w:color w:val="000000"/>
                <w:spacing w:val="22"/>
                <w:szCs w:val="28"/>
              </w:rPr>
              <w:t>或沙盒實驗</w:t>
            </w:r>
            <w:proofErr w:type="gramEnd"/>
            <w:r w:rsidRPr="00933051">
              <w:rPr>
                <w:rFonts w:eastAsia="標楷體" w:cs="Times New Roman"/>
                <w:color w:val="000000"/>
                <w:spacing w:val="22"/>
                <w:szCs w:val="28"/>
              </w:rPr>
              <w:t>溝通會</w:t>
            </w:r>
            <w:r>
              <w:rPr>
                <w:rFonts w:eastAsia="標楷體" w:cs="Times New Roman"/>
                <w:color w:val="000000"/>
                <w:szCs w:val="28"/>
              </w:rPr>
              <w:t>議，協助1案創新實驗廠商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釐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清法規相關疑義。</w:t>
            </w:r>
          </w:p>
        </w:tc>
      </w:tr>
      <w:tr w:rsidR="00B71382" w:rsidTr="001F4974">
        <w:trPr>
          <w:trHeight w:val="1863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中小企業服務優化與特色加值計畫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已完成計畫廣宣說明會4場次辦理，輔導與診斷須知公告及輔導案件提案審查，受理示範企業輔導提案18案評選8案；群聚輔導提案7案評選5案。服務優化及特色加值診斷已完成31家及預約11家診斷服務執行。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推動中小企業智慧領航拓銷國際計畫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協</w:t>
            </w:r>
            <w:r w:rsidRPr="00933051">
              <w:rPr>
                <w:rFonts w:eastAsia="標楷體"/>
                <w:color w:val="000000"/>
                <w:spacing w:val="22"/>
                <w:szCs w:val="28"/>
              </w:rPr>
              <w:t>助43家中小企業提供國際行銷診斷輔</w:t>
            </w:r>
            <w:r>
              <w:rPr>
                <w:rFonts w:eastAsia="標楷體"/>
                <w:color w:val="000000"/>
                <w:szCs w:val="28"/>
              </w:rPr>
              <w:t>導；扶植6案數位創新優質企業；籌組輔導3案數位加值主題聯盟，促進雙邊虛實通路布局共創造新南向商機新台幣10,986.5萬元。</w:t>
            </w:r>
          </w:p>
        </w:tc>
      </w:tr>
      <w:tr w:rsidR="00B71382">
        <w:trPr>
          <w:trHeight w:val="233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ascii="Times New Roman" w:eastAsia="標楷體" w:hAnsi="Times New Roman" w:cs="Times New Roman"/>
                <w:color w:val="000000"/>
                <w:szCs w:val="28"/>
              </w:rPr>
              <w:t>小型商家轉型升級計畫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已完成計畫相關政策及宣傳說明會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場次辦理，推動創新經濟模式輔導須知公告及輔導案件提案審查，受理提案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案評選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案，帶動中小企業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120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家。建立創新經濟開拓市場諮詢診斷機制，已完成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286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家中小企業診斷服務。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FF0000"/>
                <w:szCs w:val="28"/>
                <w:highlight w:val="yellow"/>
              </w:rPr>
            </w:pPr>
            <w:r>
              <w:rPr>
                <w:rFonts w:eastAsia="標楷體"/>
                <w:color w:val="000000"/>
                <w:szCs w:val="28"/>
              </w:rPr>
              <w:t>亞洲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‧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矽谷試驗場域計畫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完成鏈結服務生態系夥伴，吸引國際加速器業者14家合作，並已選育114家次新創，接軌國際新創產業。協助學、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創育機構研發能量商品化或事業化，輔導衍生新創企業48</w:t>
            </w:r>
            <w:r>
              <w:rPr>
                <w:rFonts w:eastAsia="標楷體"/>
                <w:color w:val="000000"/>
                <w:szCs w:val="28"/>
                <w:lang w:eastAsia="zh-HK"/>
              </w:rPr>
              <w:t>案</w:t>
            </w:r>
            <w:r>
              <w:rPr>
                <w:rFonts w:eastAsia="標楷體"/>
                <w:color w:val="000000"/>
                <w:szCs w:val="28"/>
              </w:rPr>
              <w:t>。協助</w:t>
            </w:r>
            <w:r>
              <w:rPr>
                <w:rFonts w:eastAsia="標楷體"/>
                <w:color w:val="000000"/>
                <w:kern w:val="0"/>
                <w:szCs w:val="28"/>
              </w:rPr>
              <w:t>學、</w:t>
            </w:r>
            <w:proofErr w:type="gramStart"/>
            <w:r>
              <w:rPr>
                <w:rFonts w:eastAsia="標楷體"/>
                <w:color w:val="000000"/>
                <w:kern w:val="0"/>
                <w:szCs w:val="28"/>
              </w:rPr>
              <w:t>研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創育機構輔導培育</w:t>
            </w:r>
            <w:r>
              <w:rPr>
                <w:rFonts w:eastAsia="標楷體" w:cs="Calibri"/>
                <w:color w:val="000000"/>
                <w:szCs w:val="28"/>
              </w:rPr>
              <w:t>潛力新創企業16家。</w:t>
            </w:r>
          </w:p>
        </w:tc>
      </w:tr>
      <w:tr w:rsidR="00B71382">
        <w:trPr>
          <w:trHeight w:val="2728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智慧科技創新創業及社會創新發展計畫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FF0000"/>
                <w:szCs w:val="28"/>
                <w:highlight w:val="yellow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完成全球創業觀察、我國創新創業生態系調查及社會創新認知度調查。募集具發展潛力之新創企業，提供一對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一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業師專業輔導139家、維持/新增投資額新台幣11.98億元、就業機會1,266名。辦理新創事業獎4場次實體/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線上說明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會、法制政策討論活動7場次及法規諮詢討論直播活動1場次。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科技社會創新促進價值躍升計畫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透過社會創新實驗中心串聯政府、企業等各界資源，109年共有15家團隊進駐，截至6</w:t>
            </w:r>
            <w:r>
              <w:rPr>
                <w:rFonts w:eastAsia="標楷體"/>
                <w:color w:val="000000"/>
                <w:szCs w:val="28"/>
              </w:rPr>
              <w:lastRenderedPageBreak/>
              <w:t>月底舉辦逾800場活動，帶動逾14,000人次參與。2020年亞太社會創新高峰會預定於9月辦理線上論壇、虛擬市集、線上策展等活動。</w:t>
            </w:r>
          </w:p>
        </w:tc>
      </w:tr>
      <w:tr w:rsidR="00B71382">
        <w:trPr>
          <w:trHeight w:val="1245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創業家實證計畫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spacing w:line="38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協助19家業者(17家為新創)上架政府共同供應契約，促成政府機關採購新創產品服務共28案及新創實證機關出題共5式。</w:t>
            </w:r>
          </w:p>
        </w:tc>
      </w:tr>
      <w:tr w:rsidR="00B71382">
        <w:trPr>
          <w:trHeight w:val="1214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C9211E"/>
                <w:szCs w:val="28"/>
                <w:highlight w:val="yellow"/>
              </w:rPr>
            </w:pPr>
            <w:r>
              <w:rPr>
                <w:rFonts w:eastAsia="標楷體" w:cs="標楷體"/>
                <w:color w:val="000000"/>
                <w:szCs w:val="28"/>
              </w:rPr>
              <w:t xml:space="preserve">推動5G定向育成加速器計畫 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32444C">
            <w:pPr>
              <w:pStyle w:val="ab"/>
              <w:spacing w:line="380" w:lineRule="exact"/>
            </w:pPr>
            <w:r>
              <w:rPr>
                <w:rFonts w:eastAsia="標楷體" w:cs="標楷體"/>
                <w:color w:val="000000"/>
                <w:szCs w:val="28"/>
              </w:rPr>
              <w:t>已完成引導2家電信大廠</w:t>
            </w:r>
            <w:proofErr w:type="gramStart"/>
            <w:r w:rsidR="0032444C">
              <w:rPr>
                <w:rFonts w:eastAsia="標楷體" w:cs="標楷體" w:hint="eastAsia"/>
                <w:color w:val="000000"/>
                <w:szCs w:val="28"/>
              </w:rPr>
              <w:t>（</w:t>
            </w:r>
            <w:proofErr w:type="gramEnd"/>
            <w:r>
              <w:rPr>
                <w:rFonts w:eastAsia="標楷體" w:cs="標楷體"/>
                <w:color w:val="000000"/>
                <w:szCs w:val="28"/>
              </w:rPr>
              <w:t>中華電信、亞太電信</w:t>
            </w:r>
            <w:r w:rsidR="0032444C">
              <w:rPr>
                <w:rFonts w:eastAsia="標楷體" w:cs="標楷體" w:hint="eastAsia"/>
                <w:color w:val="000000"/>
                <w:szCs w:val="28"/>
              </w:rPr>
              <w:t>)</w:t>
            </w:r>
            <w:r>
              <w:rPr>
                <w:rFonts w:eastAsia="標楷體" w:cs="標楷體"/>
                <w:color w:val="000000"/>
                <w:szCs w:val="28"/>
              </w:rPr>
              <w:t>成立或營運5G國際創育加速器、遴選14家新創業者進入5G加速器。</w:t>
            </w:r>
          </w:p>
        </w:tc>
      </w:tr>
      <w:tr w:rsidR="00B71382" w:rsidTr="00BE786D">
        <w:trPr>
          <w:trHeight w:val="1102"/>
        </w:trPr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創新醫療器材計畫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spacing w:line="38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透過培育及輔導服務，共促成投增資金額4,500萬元，新增及維持就業人數累計達220人。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C9211E"/>
                <w:szCs w:val="28"/>
                <w:highlight w:val="yellow"/>
              </w:rPr>
            </w:pPr>
            <w:r>
              <w:rPr>
                <w:rFonts w:eastAsia="標楷體" w:cs="標楷體"/>
                <w:color w:val="000000"/>
                <w:szCs w:val="28"/>
              </w:rPr>
              <w:t>先進產業策略性落實計畫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 w:cs="標楷體"/>
                <w:color w:val="000000"/>
                <w:szCs w:val="28"/>
              </w:rPr>
              <w:t>本年度上半年已培育15家具規模放大潛力之焦點領域科技新創公司，並輔導25家優質新創團隊。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662881">
            <w:pPr>
              <w:pStyle w:val="ab"/>
              <w:spacing w:line="380" w:lineRule="exact"/>
              <w:rPr>
                <w:rFonts w:eastAsia="標楷體"/>
                <w:color w:val="C9211E"/>
                <w:szCs w:val="28"/>
                <w:highlight w:val="yellow"/>
              </w:rPr>
            </w:pPr>
            <w:proofErr w:type="gramStart"/>
            <w:r>
              <w:rPr>
                <w:rFonts w:eastAsia="標楷體" w:cs="標楷體"/>
                <w:color w:val="000000"/>
                <w:szCs w:val="28"/>
              </w:rPr>
              <w:t>創生在</w:t>
            </w:r>
            <w:proofErr w:type="gramEnd"/>
            <w:r>
              <w:rPr>
                <w:rFonts w:eastAsia="標楷體" w:cs="標楷體"/>
                <w:color w:val="000000"/>
                <w:szCs w:val="28"/>
              </w:rPr>
              <w:t>地創育國際計畫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662881">
            <w:pPr>
              <w:pStyle w:val="ab"/>
              <w:numPr>
                <w:ilvl w:val="0"/>
                <w:numId w:val="8"/>
              </w:numPr>
              <w:tabs>
                <w:tab w:val="clear" w:pos="720"/>
              </w:tabs>
              <w:spacing w:line="380" w:lineRule="exact"/>
              <w:ind w:left="560" w:hangingChars="200" w:hanging="560"/>
            </w:pPr>
            <w:r>
              <w:rPr>
                <w:rFonts w:eastAsia="標楷體"/>
                <w:szCs w:val="28"/>
              </w:rPr>
              <w:t>建置新世代</w:t>
            </w:r>
            <w:proofErr w:type="gramStart"/>
            <w:r>
              <w:rPr>
                <w:rFonts w:eastAsia="標楷體"/>
                <w:szCs w:val="28"/>
              </w:rPr>
              <w:t>創育圈</w:t>
            </w:r>
            <w:proofErr w:type="gramEnd"/>
            <w:r>
              <w:rPr>
                <w:rFonts w:eastAsia="標楷體"/>
                <w:szCs w:val="28"/>
              </w:rPr>
              <w:t>：</w:t>
            </w:r>
            <w:proofErr w:type="gramStart"/>
            <w:r>
              <w:rPr>
                <w:rFonts w:eastAsia="標楷體"/>
                <w:szCs w:val="28"/>
              </w:rPr>
              <w:t>創育下世代</w:t>
            </w:r>
            <w:proofErr w:type="gramEnd"/>
            <w:r>
              <w:rPr>
                <w:rFonts w:eastAsia="標楷體"/>
                <w:szCs w:val="28"/>
              </w:rPr>
              <w:t>菁英16人次；辦理3場創育經理人專業加值活動，共計創育產業領域從業人員138人次參與。</w:t>
            </w:r>
          </w:p>
          <w:p w:rsidR="00B71382" w:rsidRDefault="009A07D6" w:rsidP="0032444C">
            <w:pPr>
              <w:pStyle w:val="ab"/>
              <w:numPr>
                <w:ilvl w:val="0"/>
                <w:numId w:val="8"/>
              </w:numPr>
              <w:tabs>
                <w:tab w:val="clear" w:pos="720"/>
              </w:tabs>
              <w:spacing w:line="380" w:lineRule="exact"/>
              <w:ind w:left="560" w:hangingChars="200" w:hanging="560"/>
            </w:pPr>
            <w:proofErr w:type="gramStart"/>
            <w:r>
              <w:rPr>
                <w:rFonts w:eastAsia="標楷體"/>
                <w:szCs w:val="28"/>
              </w:rPr>
              <w:t>創生在</w:t>
            </w:r>
            <w:proofErr w:type="gramEnd"/>
            <w:r>
              <w:rPr>
                <w:rFonts w:eastAsia="標楷體"/>
                <w:szCs w:val="28"/>
              </w:rPr>
              <w:t>地與創育國際情報觀測：進行</w:t>
            </w:r>
            <w:proofErr w:type="gramStart"/>
            <w:r>
              <w:rPr>
                <w:rFonts w:eastAsia="標楷體"/>
                <w:szCs w:val="28"/>
              </w:rPr>
              <w:t>國際物聯網</w:t>
            </w:r>
            <w:r w:rsidR="0032444C">
              <w:rPr>
                <w:rFonts w:eastAsia="標楷體" w:hint="eastAsia"/>
                <w:szCs w:val="28"/>
              </w:rPr>
              <w:t>（</w:t>
            </w:r>
            <w:proofErr w:type="gramEnd"/>
            <w:r>
              <w:rPr>
                <w:rFonts w:eastAsia="標楷體"/>
                <w:szCs w:val="28"/>
              </w:rPr>
              <w:t>IOT</w:t>
            </w:r>
            <w:r w:rsidR="0032444C">
              <w:rPr>
                <w:rFonts w:eastAsia="標楷體" w:hint="eastAsia"/>
                <w:szCs w:val="28"/>
              </w:rPr>
              <w:t>)</w:t>
            </w:r>
            <w:r>
              <w:rPr>
                <w:rFonts w:eastAsia="標楷體"/>
                <w:szCs w:val="28"/>
              </w:rPr>
              <w:t>產業發展趨勢觀察及韓國之國際成功個案</w:t>
            </w:r>
            <w:proofErr w:type="gramStart"/>
            <w:r>
              <w:rPr>
                <w:rFonts w:eastAsia="標楷體"/>
                <w:szCs w:val="28"/>
              </w:rPr>
              <w:t>研</w:t>
            </w:r>
            <w:proofErr w:type="gramEnd"/>
            <w:r>
              <w:rPr>
                <w:rFonts w:eastAsia="標楷體"/>
                <w:szCs w:val="28"/>
              </w:rPr>
              <w:t>析；並已完成雲林縣、</w:t>
            </w:r>
            <w:proofErr w:type="gramStart"/>
            <w:r>
              <w:rPr>
                <w:rFonts w:eastAsia="標楷體"/>
                <w:szCs w:val="28"/>
              </w:rPr>
              <w:t>臺</w:t>
            </w:r>
            <w:proofErr w:type="gramEnd"/>
            <w:r>
              <w:rPr>
                <w:rFonts w:eastAsia="標楷體"/>
                <w:szCs w:val="28"/>
              </w:rPr>
              <w:t>東縣、澎湖縣等三縣市創育情報觀測。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中小企業創育發展計畫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透過補助引導育成中心轉型為創育機構，已輔導培育631家中小企業、誘發投增資額15.24億元。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創新籌資智慧支援計畫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spacing w:line="380" w:lineRule="exact"/>
            </w:pPr>
            <w:r>
              <w:rPr>
                <w:rFonts w:ascii="DFKaiShu-SB-Estd-BF" w:eastAsia="標楷體" w:hAnsi="DFKaiShu-SB-Estd-BF"/>
                <w:color w:val="000000"/>
                <w:sz w:val="28"/>
                <w:szCs w:val="28"/>
              </w:rPr>
              <w:t>透過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FINDIT 平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，協助創新創業者與早期</w:t>
            </w:r>
          </w:p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投資人有效掌握新創與資金趨勢，累計瀏覽</w:t>
            </w:r>
            <w:r>
              <w:rPr>
                <w:rFonts w:eastAsia="標楷體"/>
                <w:color w:val="000000"/>
                <w:szCs w:val="28"/>
              </w:rPr>
              <w:lastRenderedPageBreak/>
              <w:t>量超過270萬次，</w:t>
            </w:r>
            <w:r>
              <w:rPr>
                <w:rFonts w:ascii="DFKaiShu-SB-Estd-BF" w:eastAsia="標楷體" w:hAnsi="DFKaiShu-SB-Estd-BF"/>
                <w:color w:val="000000"/>
                <w:szCs w:val="28"/>
              </w:rPr>
              <w:t>並</w:t>
            </w:r>
            <w:r>
              <w:rPr>
                <w:rFonts w:eastAsia="標楷體"/>
                <w:color w:val="000000"/>
                <w:szCs w:val="28"/>
              </w:rPr>
              <w:t>辦理媒合會1場，共協助8家新創企業進行媒合，促成媒合次數共計436次。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szCs w:val="28"/>
              </w:rPr>
              <w:t>中小企業價值創新財務支援計畫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spacing w:line="38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規劃籌資平台整體網站視覺及案源篩選分流機制，與</w:t>
            </w:r>
            <w:r>
              <w:rPr>
                <w:rFonts w:eastAsia="標楷體"/>
                <w:color w:val="000000"/>
                <w:sz w:val="28"/>
                <w:szCs w:val="28"/>
              </w:rPr>
              <w:t>13</w:t>
            </w:r>
            <w:r>
              <w:rPr>
                <w:rFonts w:eastAsia="標楷體"/>
                <w:color w:val="000000"/>
                <w:sz w:val="28"/>
                <w:szCs w:val="28"/>
              </w:rPr>
              <w:t>家外部團隊進行洽談，加速輔導企業資源鏈結，辦理</w:t>
            </w:r>
            <w:r>
              <w:rPr>
                <w:rFonts w:eastAsia="標楷體"/>
                <w:color w:val="000000"/>
                <w:sz w:val="28"/>
                <w:szCs w:val="28"/>
              </w:rPr>
              <w:t>3</w:t>
            </w:r>
            <w:r>
              <w:rPr>
                <w:rFonts w:eastAsia="標楷體"/>
                <w:color w:val="000000"/>
                <w:sz w:val="28"/>
                <w:szCs w:val="28"/>
              </w:rPr>
              <w:t>場投資委員會群聚，推薦</w:t>
            </w:r>
            <w:r>
              <w:rPr>
                <w:rFonts w:eastAsia="標楷體"/>
                <w:color w:val="000000"/>
                <w:sz w:val="28"/>
                <w:szCs w:val="28"/>
              </w:rPr>
              <w:t>5</w:t>
            </w:r>
            <w:r>
              <w:rPr>
                <w:rFonts w:eastAsia="標楷體"/>
                <w:color w:val="000000"/>
                <w:sz w:val="28"/>
                <w:szCs w:val="28"/>
              </w:rPr>
              <w:t>家至策略性投資社群委員會，</w:t>
            </w:r>
            <w:r>
              <w:rPr>
                <w:rFonts w:eastAsia="標楷體"/>
                <w:color w:val="000000"/>
                <w:sz w:val="28"/>
                <w:szCs w:val="28"/>
              </w:rPr>
              <w:t>1</w:t>
            </w:r>
            <w:r>
              <w:rPr>
                <w:rFonts w:eastAsia="標楷體"/>
                <w:color w:val="000000"/>
                <w:sz w:val="28"/>
                <w:szCs w:val="28"/>
              </w:rPr>
              <w:t>家企業獲投資委員會認購投資，共投資</w:t>
            </w:r>
            <w:r>
              <w:rPr>
                <w:rFonts w:eastAsia="標楷體"/>
                <w:color w:val="000000"/>
                <w:sz w:val="28"/>
                <w:szCs w:val="28"/>
              </w:rPr>
              <w:t>1,100</w:t>
            </w:r>
            <w:r>
              <w:rPr>
                <w:rFonts w:eastAsia="標楷體"/>
                <w:color w:val="000000"/>
                <w:sz w:val="28"/>
                <w:szCs w:val="28"/>
              </w:rPr>
              <w:t>萬元。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小型企業創新研發綱要計畫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共計受理中小企業申請2,067件，核定通過191件，核定補助金額累計1.74億元，帶動中小企業再投入研究經費2.39億元</w:t>
            </w:r>
            <w:r>
              <w:rPr>
                <w:rFonts w:eastAsia="標楷體"/>
                <w:szCs w:val="28"/>
              </w:rPr>
              <w:t>；另提供顧問及諮詢等服務，完成受理2案即時諮詢，8家</w:t>
            </w:r>
            <w:proofErr w:type="gramStart"/>
            <w:r>
              <w:rPr>
                <w:rFonts w:eastAsia="標楷體"/>
                <w:szCs w:val="28"/>
              </w:rPr>
              <w:t>企業訪診</w:t>
            </w:r>
            <w:proofErr w:type="gramEnd"/>
            <w:r>
              <w:rPr>
                <w:rFonts w:eastAsia="標楷體"/>
                <w:szCs w:val="28"/>
              </w:rPr>
              <w:t>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深化中小企業數位參與計畫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15D2A">
            <w:pPr>
              <w:spacing w:line="38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強化企業數位應用及能力，因應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疫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情由實體改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為線上辦理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共計247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人線上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共學，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於臉書粉絲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團同步直播擴散效益；選定26個特色數位群聚，輔導227家企業推動整合營銷；提升98,369人自我數位學習與數位能力，輔導12家企業推動「企業組織學習」。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FF3333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推動中小企業雲端創新應用發展計畫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鼓勵中小企業發展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雲端物聯應用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，打造可商業應用的示範案例，推動3項雲端創新應用服務，導入85家中小企業，帶動雲端應用產值與商機2,075萬元。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推動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中小企業跨域創新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加值計畫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662881">
            <w:pPr>
              <w:pStyle w:val="a6"/>
              <w:numPr>
                <w:ilvl w:val="0"/>
                <w:numId w:val="10"/>
              </w:numPr>
              <w:tabs>
                <w:tab w:val="clear" w:pos="720"/>
              </w:tabs>
              <w:spacing w:line="380" w:lineRule="exact"/>
              <w:ind w:left="560" w:hangingChars="200" w:hanging="56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推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動11個中小企業創新生態系，帶動中小企業233家，共同發展45項創新服務或商品；促成投資或研發資源投入2.39億元。新增就業15人，並帶動就業人數1,036人。另彙集150家具出口實力或潛力企業名單，提供10家企業進行出口實力整備度診斷服務。</w:t>
            </w:r>
          </w:p>
          <w:p w:rsidR="00B71382" w:rsidRDefault="009A07D6" w:rsidP="00E37013">
            <w:pPr>
              <w:pStyle w:val="a6"/>
              <w:numPr>
                <w:ilvl w:val="0"/>
                <w:numId w:val="10"/>
              </w:numPr>
              <w:tabs>
                <w:tab w:val="clear" w:pos="720"/>
              </w:tabs>
              <w:spacing w:line="400" w:lineRule="exact"/>
              <w:ind w:left="560" w:hangingChars="200" w:hanging="56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lastRenderedPageBreak/>
              <w:t>形塑創業加速生態系1案，協助創育產業輔導新創團隊連結國際4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案次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、大中小企業與新創企業合作1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案次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FF3333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中小企業行動支付普及推升計畫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結合智慧應用服務導入行動支付，加強低滲透場域（美髮業）推廣，協助37家中小企業導入行動支付創新應用服務、帶動民眾或中小企業應用服務3.8萬次及產值與商機1,002萬元。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推動中小企業5G智慧應用服務計畫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已遴選出基隆5G智慧街區多元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美食導購推動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計畫，將整合5G跨業生態團隊，透過互動科技結合社群直播，打造遊客、民眾與店家共同參與的互動式平台，體驗5G大頻寬服務帶來的效益，預計將帶動基隆周邊場域100間店家參與，創造5,000人次的服務體驗。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  <w:highlight w:val="yellow"/>
              </w:rPr>
            </w:pPr>
            <w:r>
              <w:rPr>
                <w:rFonts w:eastAsia="標楷體"/>
                <w:color w:val="000000"/>
                <w:szCs w:val="28"/>
              </w:rPr>
              <w:t>中小企業節能管理與推廣輔導計畫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  <w:rPr>
                <w:rFonts w:eastAsia="標楷體"/>
                <w:szCs w:val="28"/>
                <w:highlight w:val="yellow"/>
              </w:rPr>
            </w:pPr>
            <w:r>
              <w:rPr>
                <w:rFonts w:eastAsia="標楷體"/>
                <w:color w:val="000000"/>
                <w:szCs w:val="28"/>
              </w:rPr>
              <w:t>完成26家廠商赴廠節能諮詢診斷輔導，並撰寫輔導報告供廠商參考。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推動中小企業群聚加速創新商業化計畫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6"/>
              <w:spacing w:line="400" w:lineRule="exac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推動3個中小企業群聚，帶動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34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家中小企業參與，合作發展創新商品或服務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12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項，促成研發投入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0.33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億元；帶動就業人數150人，培育中小企業知識涵量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203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  <w:t>人次。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  <w:highlight w:val="yellow"/>
              </w:rPr>
            </w:pPr>
            <w:r>
              <w:rPr>
                <w:rFonts w:eastAsia="標楷體"/>
                <w:color w:val="000000"/>
                <w:szCs w:val="28"/>
              </w:rPr>
              <w:t>推動中小企業智慧製造數位轉型計畫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  <w:rPr>
                <w:rFonts w:eastAsia="標楷體"/>
                <w:szCs w:val="28"/>
              </w:rPr>
            </w:pPr>
            <w:r>
              <w:rPr>
                <w:rFonts w:eastAsia="標楷體"/>
                <w:color w:val="000000"/>
                <w:spacing w:val="10"/>
                <w:szCs w:val="28"/>
              </w:rPr>
              <w:t>已遴選11個價值鏈體系共57家業者進入輔導，並同步進行29案企業深度診斷；</w:t>
            </w:r>
            <w:proofErr w:type="gramStart"/>
            <w:r>
              <w:rPr>
                <w:rFonts w:eastAsia="標楷體"/>
                <w:color w:val="000000"/>
                <w:spacing w:val="10"/>
                <w:szCs w:val="28"/>
              </w:rPr>
              <w:t>完成線上新知</w:t>
            </w:r>
            <w:proofErr w:type="gramEnd"/>
            <w:r>
              <w:rPr>
                <w:rFonts w:eastAsia="標楷體"/>
                <w:color w:val="000000"/>
                <w:spacing w:val="10"/>
                <w:szCs w:val="28"/>
              </w:rPr>
              <w:t>論壇活動1場次，共計258人次參與。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380" w:lineRule="exact"/>
              <w:ind w:left="560" w:hangingChars="200" w:hanging="560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二、中小企業發展</w:t>
            </w: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中小企業中英文白皮書編撰計畫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  <w:rPr>
                <w:rFonts w:eastAsia="標楷體" w:cs="Times New Roman"/>
                <w:color w:val="000000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完成2020年中小企業白皮書初稿，包括中小企業專題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析、中小企業政策與措施等各篇，以及「中小企業出口表現之探討」議題</w:t>
            </w:r>
            <w:r>
              <w:rPr>
                <w:rFonts w:eastAsia="標楷體" w:cs="Times New Roman"/>
                <w:color w:val="000000"/>
                <w:szCs w:val="28"/>
              </w:rPr>
              <w:lastRenderedPageBreak/>
              <w:t>初步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研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析、彙編「中小企業重要經濟指標索引（精簡白皮書）」等。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中小企業公共服務計畫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完成建構政策溝通環境網絡連結6式，輿情觀測報告4</w:t>
            </w:r>
            <w:proofErr w:type="gramStart"/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式及辦理</w:t>
            </w:r>
            <w:proofErr w:type="gramEnd"/>
            <w: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媒體素養培訓課程1場次。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協助中小企業參與APEC 等區域經濟整合計畫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C9211E"/>
                <w:szCs w:val="28"/>
              </w:rPr>
            </w:pPr>
            <w:r>
              <w:rPr>
                <w:rFonts w:eastAsia="標楷體" w:cs="Times New Roman"/>
                <w:color w:val="000000"/>
                <w:szCs w:val="28"/>
              </w:rPr>
              <w:t>持續規劃參與APEC中小企業部長會議及工作小組會議，提升我國國際連結，並於109年8月辦理APEC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跨域創新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生態圈論壇，邀集各會員體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以線上方式</w:t>
            </w:r>
            <w:proofErr w:type="gramEnd"/>
            <w:r>
              <w:rPr>
                <w:rFonts w:eastAsia="標楷體" w:cs="Times New Roman"/>
                <w:color w:val="000000"/>
                <w:szCs w:val="28"/>
              </w:rPr>
              <w:t>共同參與，</w:t>
            </w:r>
            <w:proofErr w:type="gramStart"/>
            <w:r>
              <w:rPr>
                <w:rFonts w:eastAsia="標楷體" w:cs="Times New Roman"/>
                <w:color w:val="000000"/>
                <w:szCs w:val="28"/>
              </w:rPr>
              <w:t>鏈結各經</w:t>
            </w:r>
            <w:r w:rsidRPr="00601A8F">
              <w:rPr>
                <w:rFonts w:eastAsia="標楷體" w:cs="Times New Roman"/>
                <w:color w:val="000000"/>
                <w:spacing w:val="12"/>
                <w:szCs w:val="28"/>
              </w:rPr>
              <w:t>濟體</w:t>
            </w:r>
            <w:proofErr w:type="gramEnd"/>
            <w:r w:rsidRPr="00601A8F">
              <w:rPr>
                <w:rFonts w:eastAsia="標楷體" w:cs="Times New Roman"/>
                <w:color w:val="000000"/>
                <w:spacing w:val="12"/>
                <w:szCs w:val="28"/>
              </w:rPr>
              <w:t>官方、中小及新創企業等，同時透過</w:t>
            </w:r>
            <w:r>
              <w:rPr>
                <w:rFonts w:eastAsia="標楷體" w:cs="Times New Roman"/>
                <w:color w:val="000000"/>
                <w:szCs w:val="28"/>
              </w:rPr>
              <w:t>APEC場域開展與不同國家之連結與合作關係，促進中小企業成長發展。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中小企業互助合作暨協助參與政府採購輔導計畫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推動主題式合作案2案，輔導14家企業。實質合作輔導4案，輔導20家企業。辦理企業合作行銷諮詢輔導服務25案。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</w:pPr>
            <w:r>
              <w:rPr>
                <w:rFonts w:eastAsia="標楷體"/>
                <w:color w:val="000000"/>
                <w:szCs w:val="28"/>
              </w:rPr>
              <w:t>中小企業經營輔導計畫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已受理中小企業諮詢轉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介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服務計34件；完成中小企業短期診斷17家；經營管理專案輔導5案正進行輔導作業中。已完成中小企業輔導成果案例集電子書、中小企業經營管理輔導體系簡介摺頁與EDM。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6"/>
              <w:spacing w:line="3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小巨人獎選拔表揚活動計畫</w:t>
            </w:r>
          </w:p>
          <w:p w:rsidR="00B71382" w:rsidRDefault="00B71382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</w:pPr>
            <w:r>
              <w:rPr>
                <w:rFonts w:eastAsia="標楷體"/>
                <w:color w:val="000000"/>
                <w:szCs w:val="28"/>
              </w:rPr>
              <w:t>已受理參選企業68家，辦理參選企業資格審查、初審、決審。預計選拔15家得獎企</w:t>
            </w:r>
            <w:r w:rsidRPr="00601A8F">
              <w:rPr>
                <w:rFonts w:eastAsia="標楷體"/>
                <w:color w:val="000000"/>
                <w:spacing w:val="10"/>
                <w:szCs w:val="28"/>
              </w:rPr>
              <w:t>業，並共同舉辦聯合頒獎典禮1場，製作中、英文證書及獎座、編印中英文得獎專</w:t>
            </w:r>
            <w:r>
              <w:rPr>
                <w:rFonts w:eastAsia="標楷體"/>
                <w:color w:val="000000"/>
                <w:szCs w:val="28"/>
              </w:rPr>
              <w:t>輯。</w:t>
            </w:r>
          </w:p>
        </w:tc>
      </w:tr>
      <w:tr w:rsidR="00B71382"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B71382">
            <w:pPr>
              <w:pStyle w:val="ab"/>
              <w:spacing w:line="380" w:lineRule="exact"/>
              <w:jc w:val="distribute"/>
              <w:rPr>
                <w:rFonts w:eastAsia="標楷體"/>
                <w:szCs w:val="28"/>
              </w:rPr>
            </w:pPr>
          </w:p>
        </w:tc>
        <w:tc>
          <w:tcPr>
            <w:tcW w:w="21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382" w:rsidRDefault="009A07D6" w:rsidP="001F4974">
            <w:pPr>
              <w:pStyle w:val="ab"/>
              <w:spacing w:line="38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 xml:space="preserve">加強投資中小企業服務計畫 </w:t>
            </w:r>
          </w:p>
        </w:tc>
        <w:tc>
          <w:tcPr>
            <w:tcW w:w="5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382" w:rsidRDefault="009A07D6" w:rsidP="00E37013">
            <w:pPr>
              <w:pStyle w:val="ab"/>
              <w:spacing w:line="400" w:lineRule="exact"/>
              <w:rPr>
                <w:rFonts w:eastAsia="標楷體"/>
                <w:color w:val="000000"/>
                <w:szCs w:val="28"/>
              </w:rPr>
            </w:pPr>
            <w:r>
              <w:rPr>
                <w:rFonts w:eastAsia="標楷體"/>
                <w:color w:val="000000"/>
                <w:szCs w:val="28"/>
              </w:rPr>
              <w:t>辦理6場次投資課程、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3場次投後商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機媒合會、1場次投管交流會、企業資源轉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介與投後管理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>協處，除協助中小企業獲取民間及政府資金</w:t>
            </w:r>
            <w:proofErr w:type="gramStart"/>
            <w:r>
              <w:rPr>
                <w:rFonts w:eastAsia="標楷體"/>
                <w:color w:val="000000"/>
                <w:szCs w:val="28"/>
              </w:rPr>
              <w:t>挹注外</w:t>
            </w:r>
            <w:proofErr w:type="gramEnd"/>
            <w:r>
              <w:rPr>
                <w:rFonts w:eastAsia="標楷體"/>
                <w:color w:val="000000"/>
                <w:szCs w:val="28"/>
              </w:rPr>
              <w:t xml:space="preserve">，並提供各方面營運輔導及資源鍵結，以期協助企業營運發展。 </w:t>
            </w:r>
          </w:p>
        </w:tc>
      </w:tr>
    </w:tbl>
    <w:p w:rsidR="00B71382" w:rsidRDefault="00B71382">
      <w:pPr>
        <w:pStyle w:val="a6"/>
        <w:spacing w:line="28" w:lineRule="exact"/>
        <w:ind w:left="649" w:hanging="649"/>
        <w:jc w:val="distribute"/>
        <w:rPr>
          <w:rFonts w:ascii="標楷體" w:eastAsia="標楷體" w:hAnsi="標楷體"/>
          <w:sz w:val="28"/>
          <w:szCs w:val="28"/>
        </w:rPr>
      </w:pPr>
    </w:p>
    <w:sectPr w:rsidR="00B71382">
      <w:headerReference w:type="default" r:id="rId9"/>
      <w:footerReference w:type="default" r:id="rId10"/>
      <w:pgSz w:w="11906" w:h="16838"/>
      <w:pgMar w:top="2309" w:right="1063" w:bottom="1373" w:left="1102" w:header="850" w:footer="85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D9" w:rsidRDefault="00797ED9">
      <w:r>
        <w:separator/>
      </w:r>
    </w:p>
  </w:endnote>
  <w:endnote w:type="continuationSeparator" w:id="0">
    <w:p w:rsidR="00797ED9" w:rsidRDefault="0079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IDAutomationHC39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charset w:val="88"/>
    <w:family w:val="script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82" w:rsidRDefault="009A07D6">
    <w:pPr>
      <w:pStyle w:val="ad"/>
      <w:jc w:val="center"/>
      <w:rPr>
        <w:rFonts w:ascii="標楷體" w:eastAsia="標楷體" w:hAnsi="標楷體"/>
        <w:sz w:val="20"/>
        <w:szCs w:val="20"/>
      </w:rPr>
    </w:pPr>
    <w:r>
      <w:rPr>
        <w:rFonts w:ascii="標楷體" w:eastAsia="標楷體" w:hAnsi="標楷體"/>
        <w:sz w:val="20"/>
        <w:szCs w:val="20"/>
      </w:rPr>
      <w:fldChar w:fldCharType="begin"/>
    </w:r>
    <w:r>
      <w:rPr>
        <w:rFonts w:ascii="標楷體" w:eastAsia="標楷體" w:hAnsi="標楷體"/>
        <w:sz w:val="20"/>
        <w:szCs w:val="20"/>
      </w:rPr>
      <w:instrText>PAGE</w:instrText>
    </w:r>
    <w:r>
      <w:rPr>
        <w:rFonts w:ascii="標楷體" w:eastAsia="標楷體" w:hAnsi="標楷體"/>
        <w:sz w:val="20"/>
        <w:szCs w:val="20"/>
      </w:rPr>
      <w:fldChar w:fldCharType="separate"/>
    </w:r>
    <w:r w:rsidR="00222EA8">
      <w:rPr>
        <w:rFonts w:ascii="標楷體" w:eastAsia="標楷體" w:hAnsi="標楷體"/>
        <w:noProof/>
        <w:sz w:val="20"/>
        <w:szCs w:val="20"/>
      </w:rPr>
      <w:t>1</w:t>
    </w:r>
    <w:r>
      <w:rPr>
        <w:rFonts w:ascii="標楷體" w:eastAsia="標楷體" w:hAnsi="標楷體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D9" w:rsidRDefault="00797ED9">
      <w:r>
        <w:separator/>
      </w:r>
    </w:p>
  </w:footnote>
  <w:footnote w:type="continuationSeparator" w:id="0">
    <w:p w:rsidR="00797ED9" w:rsidRDefault="00797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82" w:rsidRDefault="009A07D6">
    <w:pPr>
      <w:pStyle w:val="aa"/>
      <w:jc w:val="center"/>
      <w:rPr>
        <w:rFonts w:eastAsia="標楷體"/>
      </w:rPr>
    </w:pPr>
    <w:r>
      <w:rPr>
        <w:rFonts w:eastAsia="標楷體"/>
        <w:b/>
        <w:sz w:val="32"/>
      </w:rPr>
      <w:t>經濟部中小企業處</w:t>
    </w:r>
    <w:r>
      <w:rPr>
        <w:rFonts w:eastAsia="標楷體"/>
      </w:rPr>
      <w:t xml:space="preserve"> </w:t>
    </w:r>
  </w:p>
  <w:p w:rsidR="00B71382" w:rsidRDefault="009A07D6">
    <w:pPr>
      <w:pStyle w:val="aa"/>
      <w:jc w:val="center"/>
      <w:rPr>
        <w:rFonts w:eastAsia="標楷體"/>
      </w:rPr>
    </w:pPr>
    <w:r>
      <w:rPr>
        <w:rFonts w:eastAsia="標楷體"/>
        <w:b/>
        <w:spacing w:val="26"/>
        <w:sz w:val="32"/>
      </w:rPr>
      <w:t>預算總說明</w:t>
    </w:r>
    <w:r>
      <w:rPr>
        <w:rFonts w:eastAsia="標楷體"/>
      </w:rPr>
      <w:t xml:space="preserve"> </w:t>
    </w:r>
  </w:p>
  <w:p w:rsidR="00B71382" w:rsidRDefault="009A07D6">
    <w:pPr>
      <w:pStyle w:val="a6"/>
      <w:spacing w:before="120" w:after="140"/>
      <w:jc w:val="center"/>
      <w:rPr>
        <w:rFonts w:ascii="標楷體" w:eastAsia="標楷體" w:hAnsi="標楷體"/>
      </w:rPr>
    </w:pPr>
    <w:r>
      <w:rPr>
        <w:rFonts w:ascii="標楷體" w:eastAsia="標楷體" w:hAnsi="標楷體"/>
      </w:rPr>
      <w:t>中華民國</w:t>
    </w:r>
    <w:proofErr w:type="gramStart"/>
    <w:r>
      <w:rPr>
        <w:rFonts w:ascii="標楷體" w:eastAsia="標楷體" w:hAnsi="標楷體"/>
        <w:color w:val="000000"/>
      </w:rPr>
      <w:t>110</w:t>
    </w:r>
    <w:proofErr w:type="gramEnd"/>
    <w:r>
      <w:rPr>
        <w:rFonts w:ascii="標楷體" w:eastAsia="標楷體" w:hAnsi="標楷體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3329"/>
    <w:multiLevelType w:val="multilevel"/>
    <w:tmpl w:val="C734BB2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1">
    <w:nsid w:val="20D84890"/>
    <w:multiLevelType w:val="multilevel"/>
    <w:tmpl w:val="E9DC45CA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FullWidth"/>
      <w:lvlText w:val="%2、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FullWidth"/>
      <w:lvlText w:val="%3、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FullWidth"/>
      <w:lvlText w:val="%4、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FullWidth"/>
      <w:lvlText w:val="%5、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FullWidth"/>
      <w:lvlText w:val="%6、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FullWidth"/>
      <w:lvlText w:val="%7、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FullWidth"/>
      <w:lvlText w:val="%8、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FullWidth"/>
      <w:lvlText w:val="%9、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2">
    <w:nsid w:val="22031246"/>
    <w:multiLevelType w:val="multilevel"/>
    <w:tmpl w:val="6ACEB79E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3F1358"/>
    <w:multiLevelType w:val="multilevel"/>
    <w:tmpl w:val="9EDAB0D8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4">
    <w:nsid w:val="56CF0467"/>
    <w:multiLevelType w:val="multilevel"/>
    <w:tmpl w:val="1912454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ideographTraditional"/>
      <w:lvlText w:val="%2、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ideographTraditional"/>
      <w:lvlText w:val="%5、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ideographTraditional"/>
      <w:lvlText w:val="%8、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">
    <w:nsid w:val="585E518A"/>
    <w:multiLevelType w:val="multilevel"/>
    <w:tmpl w:val="C6DC5D1E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251"/>
        </w:tabs>
        <w:ind w:left="1251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611"/>
        </w:tabs>
        <w:ind w:left="1611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971"/>
        </w:tabs>
        <w:ind w:left="1971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331"/>
        </w:tabs>
        <w:ind w:left="2331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691"/>
        </w:tabs>
        <w:ind w:left="2691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3051"/>
        </w:tabs>
        <w:ind w:left="3051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411"/>
        </w:tabs>
        <w:ind w:left="3411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771"/>
        </w:tabs>
        <w:ind w:left="3771" w:hanging="360"/>
      </w:pPr>
      <w:rPr>
        <w:rFonts w:eastAsia="標楷體"/>
        <w:sz w:val="28"/>
        <w:szCs w:val="28"/>
      </w:rPr>
    </w:lvl>
  </w:abstractNum>
  <w:abstractNum w:abstractNumId="6">
    <w:nsid w:val="59A66EE2"/>
    <w:multiLevelType w:val="multilevel"/>
    <w:tmpl w:val="2AF8BDC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7">
    <w:nsid w:val="60E216E1"/>
    <w:multiLevelType w:val="multilevel"/>
    <w:tmpl w:val="C5DC14D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1C45D99"/>
    <w:multiLevelType w:val="multilevel"/>
    <w:tmpl w:val="26F04A5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9">
    <w:nsid w:val="64D80124"/>
    <w:multiLevelType w:val="multilevel"/>
    <w:tmpl w:val="CE1475E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D4B1C2C"/>
    <w:multiLevelType w:val="multilevel"/>
    <w:tmpl w:val="1A822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11">
    <w:nsid w:val="77374660"/>
    <w:multiLevelType w:val="multilevel"/>
    <w:tmpl w:val="1BF851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71382"/>
    <w:rsid w:val="00115D2A"/>
    <w:rsid w:val="001F4974"/>
    <w:rsid w:val="00222EA8"/>
    <w:rsid w:val="0032444C"/>
    <w:rsid w:val="00601A8F"/>
    <w:rsid w:val="00662881"/>
    <w:rsid w:val="007503A8"/>
    <w:rsid w:val="00797ED9"/>
    <w:rsid w:val="008D15E2"/>
    <w:rsid w:val="00920590"/>
    <w:rsid w:val="00933051"/>
    <w:rsid w:val="00951DA2"/>
    <w:rsid w:val="009A07D6"/>
    <w:rsid w:val="009F1B71"/>
    <w:rsid w:val="00A03EC9"/>
    <w:rsid w:val="00A14086"/>
    <w:rsid w:val="00B71382"/>
    <w:rsid w:val="00BD7FB0"/>
    <w:rsid w:val="00BE786D"/>
    <w:rsid w:val="00C71C21"/>
    <w:rsid w:val="00C8614E"/>
    <w:rsid w:val="00DD77D9"/>
    <w:rsid w:val="00E3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2"/>
        <w:sz w:val="24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可變"/>
    <w:qFormat/>
    <w:rPr>
      <w:rFonts w:eastAsia="標楷體"/>
      <w:i/>
      <w:iCs/>
      <w:sz w:val="28"/>
      <w:szCs w:val="28"/>
    </w:rPr>
  </w:style>
  <w:style w:type="character" w:customStyle="1" w:styleId="a4">
    <w:name w:val="編號字元"/>
    <w:qFormat/>
    <w:rPr>
      <w:rFonts w:eastAsia="標楷體"/>
      <w:sz w:val="28"/>
      <w:szCs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6">
    <w:name w:val="Body Text"/>
    <w:basedOn w:val="a"/>
    <w:pPr>
      <w:spacing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表格內容"/>
    <w:basedOn w:val="a"/>
    <w:qFormat/>
    <w:pPr>
      <w:suppressLineNumbers/>
    </w:pPr>
    <w:rPr>
      <w:rFonts w:ascii="標楷體" w:hAnsi="標楷體"/>
      <w:sz w:val="28"/>
    </w:rPr>
  </w:style>
  <w:style w:type="paragraph" w:customStyle="1" w:styleId="ac">
    <w:name w:val="表格標題"/>
    <w:basedOn w:val="ab"/>
    <w:qFormat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4876"/>
        <w:tab w:val="right" w:pos="9752"/>
      </w:tabs>
    </w:pPr>
  </w:style>
  <w:style w:type="paragraph" w:customStyle="1" w:styleId="0T-">
    <w:name w:val="0T- 內文"/>
    <w:basedOn w:val="a6"/>
    <w:qFormat/>
    <w:pPr>
      <w:overflowPunct w:val="0"/>
      <w:snapToGrid w:val="0"/>
      <w:spacing w:after="20" w:line="440" w:lineRule="exact"/>
      <w:ind w:firstLine="200"/>
      <w:jc w:val="distribute"/>
    </w:pPr>
    <w:rPr>
      <w:rFonts w:ascii="Times New Roman" w:eastAsia="標楷體" w:hAnsi="Times New Roman" w:cs="Times New Roman"/>
      <w:color w:val="000000"/>
      <w:sz w:val="26"/>
      <w:szCs w:val="26"/>
      <w:lang w:bidi="ar-SA"/>
    </w:rPr>
  </w:style>
  <w:style w:type="paragraph" w:customStyle="1" w:styleId="DocumentMap">
    <w:name w:val="DocumentMap"/>
    <w:qFormat/>
    <w:rPr>
      <w:rFonts w:ascii="Calibri" w:hAnsi="Calibri" w:cs="Calibri"/>
      <w:szCs w:val="22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1F4974"/>
    <w:rPr>
      <w:rFonts w:asciiTheme="majorHAnsi" w:eastAsiaTheme="majorEastAsia" w:hAnsiTheme="majorHAnsi"/>
      <w:sz w:val="18"/>
      <w:szCs w:val="16"/>
    </w:rPr>
  </w:style>
  <w:style w:type="character" w:customStyle="1" w:styleId="af">
    <w:name w:val="註解方塊文字 字元"/>
    <w:basedOn w:val="a0"/>
    <w:link w:val="ae"/>
    <w:uiPriority w:val="99"/>
    <w:semiHidden/>
    <w:rsid w:val="001F4974"/>
    <w:rPr>
      <w:rFonts w:asciiTheme="majorHAnsi" w:eastAsiaTheme="majorEastAsia" w:hAnsiTheme="majorHAns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18</Pages>
  <Words>1475</Words>
  <Characters>8412</Characters>
  <Application>Microsoft Office Word</Application>
  <DocSecurity>0</DocSecurity>
  <Lines>70</Lines>
  <Paragraphs>19</Paragraphs>
  <ScaleCrop>false</ScaleCrop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張美芝</cp:lastModifiedBy>
  <cp:revision>97</cp:revision>
  <dcterms:created xsi:type="dcterms:W3CDTF">2016-08-31T17:24:00Z</dcterms:created>
  <dcterms:modified xsi:type="dcterms:W3CDTF">2020-08-20T09:39:00Z</dcterms:modified>
  <dc:language>zh-TW</dc:language>
</cp:coreProperties>
</file>